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0E4" w:rsidRPr="0098365C" w:rsidRDefault="008800E4" w:rsidP="0098365C">
      <w:pPr>
        <w:spacing w:after="0"/>
        <w:jc w:val="center"/>
        <w:rPr>
          <w:rFonts w:ascii="Times New Roman" w:hAnsi="Times New Roman"/>
          <w:b/>
          <w:sz w:val="28"/>
          <w:szCs w:val="28"/>
        </w:rPr>
      </w:pPr>
      <w:r w:rsidRPr="0098365C">
        <w:rPr>
          <w:rFonts w:ascii="Times New Roman" w:hAnsi="Times New Roman"/>
          <w:b/>
          <w:sz w:val="28"/>
          <w:szCs w:val="28"/>
        </w:rPr>
        <w:t>2012/2013 performance survey report for crop sector seasonal food security in Mayuge District</w:t>
      </w:r>
    </w:p>
    <w:p w:rsidR="00B3796A" w:rsidRDefault="00B3796A" w:rsidP="008800E4">
      <w:pPr>
        <w:spacing w:after="0"/>
        <w:rPr>
          <w:rFonts w:ascii="Times New Roman" w:hAnsi="Times New Roman"/>
          <w:b/>
          <w:sz w:val="24"/>
        </w:rPr>
      </w:pPr>
    </w:p>
    <w:p w:rsidR="007415AB" w:rsidRPr="00B3796A" w:rsidRDefault="007415AB" w:rsidP="008800E4">
      <w:pPr>
        <w:spacing w:after="0"/>
        <w:rPr>
          <w:rFonts w:ascii="Times New Roman" w:hAnsi="Times New Roman"/>
          <w:b/>
          <w:sz w:val="24"/>
        </w:rPr>
      </w:pPr>
      <w:r w:rsidRPr="00B3796A">
        <w:rPr>
          <w:rFonts w:ascii="Times New Roman" w:hAnsi="Times New Roman"/>
          <w:b/>
          <w:sz w:val="24"/>
        </w:rPr>
        <w:t>By: Mr. Waluube Paul, Principal Agricultural Officer</w:t>
      </w:r>
      <w:r w:rsidR="00EC64D2">
        <w:rPr>
          <w:rFonts w:ascii="Times New Roman" w:hAnsi="Times New Roman"/>
          <w:b/>
          <w:sz w:val="24"/>
        </w:rPr>
        <w:t>/Mayuge</w:t>
      </w:r>
    </w:p>
    <w:p w:rsidR="007415AB" w:rsidRPr="008800E4" w:rsidRDefault="007415AB" w:rsidP="008800E4">
      <w:pPr>
        <w:spacing w:after="0"/>
        <w:rPr>
          <w:rFonts w:ascii="Times New Roman" w:hAnsi="Times New Roman"/>
          <w:b/>
          <w:color w:val="FF0000"/>
          <w:sz w:val="24"/>
        </w:rPr>
      </w:pPr>
    </w:p>
    <w:p w:rsidR="00DA2BB5" w:rsidRDefault="00DA2BB5" w:rsidP="00DA2BB5">
      <w:pPr>
        <w:spacing w:after="0"/>
        <w:rPr>
          <w:rFonts w:ascii="Times New Roman" w:hAnsi="Times New Roman"/>
          <w:b/>
          <w:sz w:val="24"/>
          <w:szCs w:val="24"/>
        </w:rPr>
      </w:pPr>
      <w:r>
        <w:rPr>
          <w:rFonts w:ascii="Times New Roman" w:hAnsi="Times New Roman"/>
          <w:b/>
          <w:sz w:val="24"/>
          <w:szCs w:val="24"/>
        </w:rPr>
        <w:t>Background:</w:t>
      </w:r>
      <w:bookmarkStart w:id="0" w:name="_GoBack"/>
      <w:bookmarkEnd w:id="0"/>
    </w:p>
    <w:p w:rsidR="00DA2BB5" w:rsidRDefault="00493BCC" w:rsidP="00DA2BB5">
      <w:pPr>
        <w:spacing w:after="0"/>
        <w:jc w:val="both"/>
        <w:rPr>
          <w:rFonts w:ascii="Times New Roman" w:hAnsi="Times New Roman"/>
          <w:sz w:val="24"/>
          <w:szCs w:val="24"/>
        </w:rPr>
      </w:pPr>
      <w:r w:rsidRPr="00B3796A">
        <w:rPr>
          <w:rFonts w:ascii="Times New Roman" w:hAnsi="Times New Roman"/>
          <w:sz w:val="24"/>
          <w:szCs w:val="24"/>
        </w:rPr>
        <w:t>As of 2012/13,</w:t>
      </w:r>
      <w:r>
        <w:rPr>
          <w:rFonts w:ascii="Times New Roman" w:hAnsi="Times New Roman"/>
          <w:sz w:val="24"/>
          <w:szCs w:val="24"/>
        </w:rPr>
        <w:t xml:space="preserve"> Mayuge District ha</w:t>
      </w:r>
      <w:r w:rsidRPr="00B3796A">
        <w:rPr>
          <w:rFonts w:ascii="Times New Roman" w:hAnsi="Times New Roman"/>
          <w:sz w:val="24"/>
          <w:szCs w:val="24"/>
        </w:rPr>
        <w:t>d</w:t>
      </w:r>
      <w:r>
        <w:rPr>
          <w:rFonts w:ascii="Times New Roman" w:hAnsi="Times New Roman"/>
          <w:sz w:val="24"/>
          <w:szCs w:val="24"/>
        </w:rPr>
        <w:t xml:space="preserve"> 13 Lower Local G</w:t>
      </w:r>
      <w:r w:rsidR="00DA2BB5">
        <w:rPr>
          <w:rFonts w:ascii="Times New Roman" w:hAnsi="Times New Roman"/>
          <w:sz w:val="24"/>
          <w:szCs w:val="24"/>
        </w:rPr>
        <w:t xml:space="preserve">overnments. In particular, </w:t>
      </w:r>
      <w:r>
        <w:rPr>
          <w:rFonts w:ascii="Times New Roman" w:hAnsi="Times New Roman"/>
          <w:i/>
          <w:sz w:val="24"/>
          <w:szCs w:val="24"/>
        </w:rPr>
        <w:t>12 sub counties and one Town C</w:t>
      </w:r>
      <w:r w:rsidR="00DA2BB5" w:rsidRPr="00DA2BB5">
        <w:rPr>
          <w:rFonts w:ascii="Times New Roman" w:hAnsi="Times New Roman"/>
          <w:i/>
          <w:sz w:val="24"/>
          <w:szCs w:val="24"/>
        </w:rPr>
        <w:t xml:space="preserve">ouncil all of </w:t>
      </w:r>
      <w:r>
        <w:rPr>
          <w:rFonts w:ascii="Times New Roman" w:hAnsi="Times New Roman"/>
          <w:i/>
          <w:sz w:val="24"/>
          <w:szCs w:val="24"/>
        </w:rPr>
        <w:t>them</w:t>
      </w:r>
      <w:r w:rsidR="00DA2BB5" w:rsidRPr="00DA2BB5">
        <w:rPr>
          <w:rFonts w:ascii="Times New Roman" w:hAnsi="Times New Roman"/>
          <w:i/>
          <w:sz w:val="24"/>
          <w:szCs w:val="24"/>
        </w:rPr>
        <w:t xml:space="preserve"> in one Bunya county that form</w:t>
      </w:r>
      <w:r w:rsidR="00534A2E">
        <w:rPr>
          <w:rFonts w:ascii="Times New Roman" w:hAnsi="Times New Roman"/>
          <w:i/>
          <w:sz w:val="24"/>
          <w:szCs w:val="24"/>
        </w:rPr>
        <w:t>ed</w:t>
      </w:r>
      <w:r w:rsidR="00DA2BB5" w:rsidRPr="00DA2BB5">
        <w:rPr>
          <w:rFonts w:ascii="Times New Roman" w:hAnsi="Times New Roman"/>
          <w:i/>
          <w:sz w:val="24"/>
          <w:szCs w:val="24"/>
        </w:rPr>
        <w:t xml:space="preserve"> Mayuge District</w:t>
      </w:r>
      <w:r w:rsidR="00DA2BB5">
        <w:rPr>
          <w:rFonts w:ascii="Times New Roman" w:hAnsi="Times New Roman"/>
          <w:i/>
          <w:sz w:val="24"/>
          <w:szCs w:val="24"/>
        </w:rPr>
        <w:t>.</w:t>
      </w:r>
      <w:r w:rsidR="00DA2BB5">
        <w:rPr>
          <w:rFonts w:ascii="Times New Roman" w:hAnsi="Times New Roman"/>
          <w:sz w:val="24"/>
          <w:szCs w:val="24"/>
        </w:rPr>
        <w:t xml:space="preserve"> In terms of population, table 1 summarizes the statistics about the population of Mayuge District.</w:t>
      </w:r>
    </w:p>
    <w:p w:rsidR="00826F26" w:rsidRDefault="00826F26" w:rsidP="00DA2BB5">
      <w:pPr>
        <w:spacing w:after="0"/>
        <w:jc w:val="both"/>
        <w:rPr>
          <w:rFonts w:ascii="Times New Roman" w:hAnsi="Times New Roman"/>
          <w:sz w:val="24"/>
          <w:szCs w:val="24"/>
        </w:rPr>
      </w:pPr>
    </w:p>
    <w:p w:rsidR="00DA2BB5" w:rsidRPr="007121A5" w:rsidRDefault="00DA2BB5" w:rsidP="00DA2BB5">
      <w:pPr>
        <w:pStyle w:val="ListParagraph"/>
        <w:spacing w:after="0" w:line="240" w:lineRule="auto"/>
        <w:ind w:left="360"/>
        <w:jc w:val="center"/>
        <w:rPr>
          <w:rFonts w:ascii="Times New Roman" w:hAnsi="Times New Roman"/>
          <w:b/>
          <w:sz w:val="24"/>
          <w:szCs w:val="24"/>
        </w:rPr>
      </w:pPr>
      <w:r w:rsidRPr="007121A5">
        <w:rPr>
          <w:rFonts w:ascii="Times New Roman" w:hAnsi="Times New Roman"/>
          <w:b/>
          <w:sz w:val="24"/>
          <w:szCs w:val="24"/>
        </w:rPr>
        <w:t>Table 1: Projected total population 2012 per Lower Local Government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070"/>
        <w:gridCol w:w="2394"/>
        <w:gridCol w:w="2394"/>
      </w:tblGrid>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b/>
                <w:sz w:val="24"/>
                <w:szCs w:val="24"/>
              </w:rPr>
            </w:pPr>
            <w:r w:rsidRPr="007121A5">
              <w:rPr>
                <w:rFonts w:ascii="Times New Roman" w:hAnsi="Times New Roman"/>
                <w:b/>
                <w:sz w:val="24"/>
                <w:szCs w:val="24"/>
              </w:rPr>
              <w:t>Lower Local Gov’ts</w:t>
            </w:r>
          </w:p>
        </w:tc>
        <w:tc>
          <w:tcPr>
            <w:tcW w:w="2070" w:type="dxa"/>
          </w:tcPr>
          <w:p w:rsidR="00DA2BB5" w:rsidRPr="007121A5" w:rsidRDefault="00534A2E" w:rsidP="00FB5D7E">
            <w:pPr>
              <w:spacing w:after="0" w:line="240" w:lineRule="auto"/>
              <w:jc w:val="center"/>
              <w:rPr>
                <w:rFonts w:ascii="Times New Roman" w:hAnsi="Times New Roman"/>
                <w:b/>
                <w:sz w:val="24"/>
                <w:szCs w:val="24"/>
              </w:rPr>
            </w:pPr>
            <w:r>
              <w:rPr>
                <w:rFonts w:ascii="Times New Roman" w:hAnsi="Times New Roman"/>
                <w:b/>
                <w:sz w:val="24"/>
                <w:szCs w:val="24"/>
              </w:rPr>
              <w:t>No. of P</w:t>
            </w:r>
            <w:r w:rsidR="00DA2BB5" w:rsidRPr="007121A5">
              <w:rPr>
                <w:rFonts w:ascii="Times New Roman" w:hAnsi="Times New Roman"/>
                <w:b/>
                <w:sz w:val="24"/>
                <w:szCs w:val="24"/>
              </w:rPr>
              <w:t>arishes</w:t>
            </w:r>
          </w:p>
        </w:tc>
        <w:tc>
          <w:tcPr>
            <w:tcW w:w="2394" w:type="dxa"/>
          </w:tcPr>
          <w:p w:rsidR="00DA2BB5" w:rsidRPr="007121A5" w:rsidRDefault="00DA2BB5" w:rsidP="00FB5D7E">
            <w:pPr>
              <w:spacing w:after="0" w:line="240" w:lineRule="auto"/>
              <w:jc w:val="center"/>
              <w:rPr>
                <w:rFonts w:ascii="Times New Roman" w:hAnsi="Times New Roman"/>
                <w:b/>
                <w:sz w:val="24"/>
                <w:szCs w:val="24"/>
              </w:rPr>
            </w:pPr>
            <w:r w:rsidRPr="007121A5">
              <w:rPr>
                <w:rFonts w:ascii="Times New Roman" w:hAnsi="Times New Roman"/>
                <w:b/>
                <w:sz w:val="24"/>
                <w:szCs w:val="24"/>
              </w:rPr>
              <w:t>Total Population</w:t>
            </w:r>
          </w:p>
        </w:tc>
        <w:tc>
          <w:tcPr>
            <w:tcW w:w="2394" w:type="dxa"/>
          </w:tcPr>
          <w:p w:rsidR="00DA2BB5" w:rsidRPr="007121A5" w:rsidRDefault="00DA2BB5" w:rsidP="00FB5D7E">
            <w:pPr>
              <w:spacing w:after="0" w:line="240" w:lineRule="auto"/>
              <w:jc w:val="center"/>
              <w:rPr>
                <w:rFonts w:ascii="Times New Roman" w:hAnsi="Times New Roman"/>
                <w:b/>
                <w:sz w:val="24"/>
                <w:szCs w:val="24"/>
              </w:rPr>
            </w:pPr>
            <w:r w:rsidRPr="007121A5">
              <w:rPr>
                <w:rFonts w:ascii="Times New Roman" w:hAnsi="Times New Roman"/>
                <w:b/>
                <w:sz w:val="24"/>
                <w:szCs w:val="24"/>
              </w:rPr>
              <w:t>No. House Holds</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Mayuge T/C</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4</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14,511</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2,899</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Baitambogwe</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8</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44,144</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8,262</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Wairasa</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36,428</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7,780</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Kityerera</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6</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51,336</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9,212</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Buwaaya</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21,861</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4,119</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Imanyiro</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35,128</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6,322</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Mpungwe</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26,543</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5,022</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Bukabooli</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6</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49,752</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9,366</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Kigandalo</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6</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35,631</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6,736</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Bukatube</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42,619</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8,219</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Malongo</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6</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57,751</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12,157</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Jagusi</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6</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13,198</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4,456</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sz w:val="24"/>
                <w:szCs w:val="24"/>
              </w:rPr>
            </w:pPr>
            <w:r w:rsidRPr="007121A5">
              <w:rPr>
                <w:rFonts w:ascii="Times New Roman" w:hAnsi="Times New Roman"/>
                <w:sz w:val="24"/>
                <w:szCs w:val="24"/>
              </w:rPr>
              <w:t>Busakira</w:t>
            </w:r>
          </w:p>
        </w:tc>
        <w:tc>
          <w:tcPr>
            <w:tcW w:w="2070"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5</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35,180</w:t>
            </w:r>
          </w:p>
        </w:tc>
        <w:tc>
          <w:tcPr>
            <w:tcW w:w="2394" w:type="dxa"/>
          </w:tcPr>
          <w:p w:rsidR="00DA2BB5" w:rsidRPr="007121A5" w:rsidRDefault="00DA2BB5" w:rsidP="00FB5D7E">
            <w:pPr>
              <w:spacing w:after="0" w:line="240" w:lineRule="auto"/>
              <w:jc w:val="center"/>
              <w:rPr>
                <w:rFonts w:ascii="Times New Roman" w:hAnsi="Times New Roman"/>
                <w:sz w:val="24"/>
                <w:szCs w:val="24"/>
              </w:rPr>
            </w:pPr>
            <w:r w:rsidRPr="007121A5">
              <w:rPr>
                <w:rFonts w:ascii="Times New Roman" w:hAnsi="Times New Roman"/>
                <w:sz w:val="24"/>
                <w:szCs w:val="24"/>
              </w:rPr>
              <w:t>6,333</w:t>
            </w:r>
          </w:p>
        </w:tc>
      </w:tr>
      <w:tr w:rsidR="00DA2BB5" w:rsidRPr="007121A5" w:rsidTr="00FB5D7E">
        <w:trPr>
          <w:jc w:val="center"/>
        </w:trPr>
        <w:tc>
          <w:tcPr>
            <w:tcW w:w="2610" w:type="dxa"/>
          </w:tcPr>
          <w:p w:rsidR="00DA2BB5" w:rsidRPr="007121A5" w:rsidRDefault="00DA2BB5" w:rsidP="00FB5D7E">
            <w:pPr>
              <w:spacing w:after="0" w:line="240" w:lineRule="auto"/>
              <w:jc w:val="both"/>
              <w:rPr>
                <w:rFonts w:ascii="Times New Roman" w:hAnsi="Times New Roman"/>
                <w:b/>
                <w:sz w:val="24"/>
                <w:szCs w:val="24"/>
              </w:rPr>
            </w:pPr>
            <w:r w:rsidRPr="007121A5">
              <w:rPr>
                <w:rFonts w:ascii="Times New Roman" w:hAnsi="Times New Roman"/>
                <w:b/>
                <w:sz w:val="24"/>
                <w:szCs w:val="24"/>
              </w:rPr>
              <w:t>Total</w:t>
            </w:r>
          </w:p>
        </w:tc>
        <w:tc>
          <w:tcPr>
            <w:tcW w:w="2070" w:type="dxa"/>
          </w:tcPr>
          <w:p w:rsidR="00DA2BB5" w:rsidRPr="007121A5" w:rsidRDefault="00DA2BB5" w:rsidP="00FB5D7E">
            <w:pPr>
              <w:spacing w:after="0" w:line="240" w:lineRule="auto"/>
              <w:jc w:val="center"/>
              <w:rPr>
                <w:rFonts w:ascii="Times New Roman" w:hAnsi="Times New Roman"/>
                <w:b/>
                <w:sz w:val="24"/>
                <w:szCs w:val="24"/>
              </w:rPr>
            </w:pPr>
            <w:r w:rsidRPr="007121A5">
              <w:rPr>
                <w:rFonts w:ascii="Times New Roman" w:hAnsi="Times New Roman"/>
                <w:b/>
                <w:sz w:val="24"/>
                <w:szCs w:val="24"/>
              </w:rPr>
              <w:t>72</w:t>
            </w:r>
          </w:p>
        </w:tc>
        <w:tc>
          <w:tcPr>
            <w:tcW w:w="2394" w:type="dxa"/>
          </w:tcPr>
          <w:p w:rsidR="00DA2BB5" w:rsidRPr="007121A5" w:rsidRDefault="00DA2BB5" w:rsidP="00FB5D7E">
            <w:pPr>
              <w:spacing w:after="0" w:line="240" w:lineRule="auto"/>
              <w:jc w:val="center"/>
              <w:rPr>
                <w:rFonts w:ascii="Times New Roman" w:hAnsi="Times New Roman"/>
                <w:b/>
                <w:sz w:val="24"/>
                <w:szCs w:val="24"/>
              </w:rPr>
            </w:pPr>
            <w:r w:rsidRPr="007121A5">
              <w:rPr>
                <w:rFonts w:ascii="Times New Roman" w:hAnsi="Times New Roman"/>
                <w:b/>
                <w:sz w:val="24"/>
                <w:szCs w:val="24"/>
              </w:rPr>
              <w:t>464,082</w:t>
            </w:r>
          </w:p>
        </w:tc>
        <w:tc>
          <w:tcPr>
            <w:tcW w:w="2394" w:type="dxa"/>
          </w:tcPr>
          <w:p w:rsidR="00DA2BB5" w:rsidRPr="007121A5" w:rsidRDefault="00DA2BB5" w:rsidP="00FB5D7E">
            <w:pPr>
              <w:spacing w:after="0" w:line="240" w:lineRule="auto"/>
              <w:jc w:val="center"/>
              <w:rPr>
                <w:rFonts w:ascii="Times New Roman" w:hAnsi="Times New Roman"/>
                <w:b/>
                <w:sz w:val="24"/>
                <w:szCs w:val="24"/>
              </w:rPr>
            </w:pPr>
            <w:r w:rsidRPr="007121A5">
              <w:rPr>
                <w:rFonts w:ascii="Times New Roman" w:hAnsi="Times New Roman"/>
                <w:b/>
                <w:sz w:val="24"/>
                <w:szCs w:val="24"/>
              </w:rPr>
              <w:t>90,882</w:t>
            </w:r>
          </w:p>
        </w:tc>
      </w:tr>
    </w:tbl>
    <w:p w:rsidR="00DA2BB5" w:rsidRPr="00534A2E" w:rsidRDefault="00DA2BB5" w:rsidP="00DA2BB5">
      <w:pPr>
        <w:pStyle w:val="ListParagraph"/>
        <w:spacing w:after="0"/>
        <w:ind w:left="360"/>
        <w:jc w:val="both"/>
        <w:rPr>
          <w:rFonts w:ascii="Times New Roman" w:hAnsi="Times New Roman"/>
          <w:b/>
          <w:sz w:val="24"/>
          <w:szCs w:val="24"/>
        </w:rPr>
      </w:pPr>
      <w:r w:rsidRPr="00534A2E">
        <w:rPr>
          <w:rFonts w:ascii="Times New Roman" w:hAnsi="Times New Roman"/>
          <w:b/>
          <w:sz w:val="24"/>
          <w:szCs w:val="24"/>
        </w:rPr>
        <w:t>Source: District Planning Unit/Mayuge</w:t>
      </w:r>
    </w:p>
    <w:p w:rsidR="00534A2E" w:rsidRDefault="00534A2E" w:rsidP="00DA2BB5">
      <w:pPr>
        <w:spacing w:after="0"/>
        <w:jc w:val="both"/>
        <w:rPr>
          <w:rFonts w:ascii="Times New Roman" w:hAnsi="Times New Roman"/>
          <w:sz w:val="24"/>
          <w:szCs w:val="24"/>
        </w:rPr>
      </w:pPr>
    </w:p>
    <w:p w:rsidR="00F27CCA" w:rsidRDefault="001A477B" w:rsidP="00DA2BB5">
      <w:pPr>
        <w:spacing w:after="0"/>
        <w:jc w:val="both"/>
        <w:rPr>
          <w:rFonts w:ascii="Times New Roman" w:hAnsi="Times New Roman"/>
          <w:sz w:val="24"/>
          <w:szCs w:val="24"/>
        </w:rPr>
      </w:pPr>
      <w:r>
        <w:rPr>
          <w:rFonts w:ascii="Times New Roman" w:hAnsi="Times New Roman"/>
          <w:sz w:val="24"/>
          <w:szCs w:val="24"/>
        </w:rPr>
        <w:t>The crop sector organized and conducted surveys in December 2012 to February 2013 in Bukatube,</w:t>
      </w:r>
      <w:r w:rsidR="00250EB4">
        <w:rPr>
          <w:rFonts w:ascii="Times New Roman" w:hAnsi="Times New Roman"/>
          <w:sz w:val="24"/>
          <w:szCs w:val="24"/>
        </w:rPr>
        <w:t xml:space="preserve"> </w:t>
      </w:r>
      <w:r>
        <w:rPr>
          <w:rFonts w:ascii="Times New Roman" w:hAnsi="Times New Roman"/>
          <w:sz w:val="24"/>
          <w:szCs w:val="24"/>
        </w:rPr>
        <w:t>Kigandalo, Mpungwe,</w:t>
      </w:r>
      <w:r w:rsidR="005D2384">
        <w:rPr>
          <w:rFonts w:ascii="Times New Roman" w:hAnsi="Times New Roman"/>
          <w:sz w:val="24"/>
          <w:szCs w:val="24"/>
        </w:rPr>
        <w:t xml:space="preserve"> </w:t>
      </w:r>
      <w:r>
        <w:rPr>
          <w:rFonts w:ascii="Times New Roman" w:hAnsi="Times New Roman"/>
          <w:sz w:val="24"/>
          <w:szCs w:val="24"/>
        </w:rPr>
        <w:t>Buwa</w:t>
      </w:r>
      <w:r w:rsidR="00B23AF1">
        <w:rPr>
          <w:rFonts w:ascii="Times New Roman" w:hAnsi="Times New Roman"/>
          <w:sz w:val="24"/>
          <w:szCs w:val="24"/>
        </w:rPr>
        <w:t>a</w:t>
      </w:r>
      <w:r>
        <w:rPr>
          <w:rFonts w:ascii="Times New Roman" w:hAnsi="Times New Roman"/>
          <w:sz w:val="24"/>
          <w:szCs w:val="24"/>
        </w:rPr>
        <w:t>ya, Imanyiro</w:t>
      </w:r>
      <w:r w:rsidR="005D2384">
        <w:rPr>
          <w:rFonts w:ascii="Times New Roman" w:hAnsi="Times New Roman"/>
          <w:sz w:val="24"/>
          <w:szCs w:val="24"/>
        </w:rPr>
        <w:t xml:space="preserve">, </w:t>
      </w:r>
      <w:r>
        <w:rPr>
          <w:rFonts w:ascii="Times New Roman" w:hAnsi="Times New Roman"/>
          <w:sz w:val="24"/>
          <w:szCs w:val="24"/>
        </w:rPr>
        <w:t xml:space="preserve">Kityerera, Mayuge Town council, Malongo and Jagusi sub counties. These </w:t>
      </w:r>
      <w:r w:rsidR="00F27CCA">
        <w:rPr>
          <w:rFonts w:ascii="Times New Roman" w:hAnsi="Times New Roman"/>
          <w:sz w:val="24"/>
          <w:szCs w:val="24"/>
        </w:rPr>
        <w:t>survey</w:t>
      </w:r>
      <w:r w:rsidR="00250EB4">
        <w:rPr>
          <w:rFonts w:ascii="Times New Roman" w:hAnsi="Times New Roman"/>
          <w:sz w:val="24"/>
          <w:szCs w:val="24"/>
        </w:rPr>
        <w:t xml:space="preserve"> result</w:t>
      </w:r>
      <w:r>
        <w:rPr>
          <w:rFonts w:ascii="Times New Roman" w:hAnsi="Times New Roman"/>
          <w:sz w:val="24"/>
          <w:szCs w:val="24"/>
        </w:rPr>
        <w:t>s</w:t>
      </w:r>
      <w:r w:rsidR="00F27CCA">
        <w:rPr>
          <w:rFonts w:ascii="Times New Roman" w:hAnsi="Times New Roman"/>
          <w:sz w:val="24"/>
          <w:szCs w:val="24"/>
        </w:rPr>
        <w:t xml:space="preserve"> </w:t>
      </w:r>
      <w:r w:rsidR="00B23AF1">
        <w:rPr>
          <w:rFonts w:ascii="Times New Roman" w:hAnsi="Times New Roman"/>
          <w:sz w:val="24"/>
          <w:szCs w:val="24"/>
        </w:rPr>
        <w:t>under the D</w:t>
      </w:r>
      <w:r w:rsidR="002D4194">
        <w:rPr>
          <w:rFonts w:ascii="Times New Roman" w:hAnsi="Times New Roman"/>
          <w:sz w:val="24"/>
          <w:szCs w:val="24"/>
        </w:rPr>
        <w:t xml:space="preserve">epartment of production </w:t>
      </w:r>
      <w:r>
        <w:rPr>
          <w:rFonts w:ascii="Times New Roman" w:hAnsi="Times New Roman"/>
          <w:sz w:val="24"/>
          <w:szCs w:val="24"/>
        </w:rPr>
        <w:t xml:space="preserve">are based on responses from </w:t>
      </w:r>
      <w:r w:rsidR="002D4194">
        <w:rPr>
          <w:rFonts w:ascii="Times New Roman" w:hAnsi="Times New Roman"/>
          <w:sz w:val="24"/>
          <w:szCs w:val="24"/>
        </w:rPr>
        <w:t xml:space="preserve">222 respondents </w:t>
      </w:r>
      <w:r>
        <w:rPr>
          <w:rFonts w:ascii="Times New Roman" w:hAnsi="Times New Roman"/>
          <w:sz w:val="24"/>
          <w:szCs w:val="24"/>
        </w:rPr>
        <w:t xml:space="preserve">and they </w:t>
      </w:r>
      <w:r w:rsidR="00F27CCA">
        <w:rPr>
          <w:rFonts w:ascii="Times New Roman" w:hAnsi="Times New Roman"/>
          <w:sz w:val="24"/>
          <w:szCs w:val="24"/>
        </w:rPr>
        <w:t>showed that 77% of these households are male headed which has significant implications for decision making in terms of food security and poverty eradication.</w:t>
      </w:r>
      <w:r>
        <w:rPr>
          <w:rFonts w:ascii="Times New Roman" w:hAnsi="Times New Roman"/>
          <w:sz w:val="24"/>
          <w:szCs w:val="24"/>
        </w:rPr>
        <w:t xml:space="preserve"> </w:t>
      </w:r>
    </w:p>
    <w:p w:rsidR="00DA2BB5" w:rsidRPr="00CB733D" w:rsidRDefault="00DA2BB5" w:rsidP="00CB733D">
      <w:pPr>
        <w:spacing w:after="0"/>
        <w:jc w:val="both"/>
        <w:rPr>
          <w:rFonts w:ascii="Times New Roman" w:hAnsi="Times New Roman"/>
          <w:sz w:val="24"/>
          <w:szCs w:val="24"/>
        </w:rPr>
      </w:pPr>
      <w:r w:rsidRPr="00DA2BB5">
        <w:rPr>
          <w:rFonts w:ascii="Times New Roman" w:hAnsi="Times New Roman"/>
          <w:sz w:val="24"/>
          <w:szCs w:val="24"/>
        </w:rPr>
        <w:t>The main livelihood activities of the people of Mayuge are summarized as;</w:t>
      </w:r>
      <w:r w:rsidR="002D4194">
        <w:rPr>
          <w:rFonts w:ascii="Times New Roman" w:hAnsi="Times New Roman"/>
          <w:sz w:val="24"/>
          <w:szCs w:val="24"/>
        </w:rPr>
        <w:t xml:space="preserve"> </w:t>
      </w:r>
      <w:r w:rsidR="005924C4">
        <w:rPr>
          <w:rFonts w:ascii="Times New Roman" w:hAnsi="Times New Roman"/>
          <w:sz w:val="24"/>
          <w:szCs w:val="24"/>
        </w:rPr>
        <w:t>c</w:t>
      </w:r>
      <w:r w:rsidRPr="00CB733D">
        <w:rPr>
          <w:rFonts w:ascii="Times New Roman" w:hAnsi="Times New Roman"/>
          <w:sz w:val="24"/>
          <w:szCs w:val="24"/>
        </w:rPr>
        <w:t xml:space="preserve">rop and livestock </w:t>
      </w:r>
      <w:r w:rsidR="001A477B" w:rsidRPr="00CB733D">
        <w:rPr>
          <w:rFonts w:ascii="Times New Roman" w:hAnsi="Times New Roman"/>
          <w:sz w:val="24"/>
          <w:szCs w:val="24"/>
        </w:rPr>
        <w:t>farming,</w:t>
      </w:r>
      <w:r w:rsidR="00CB733D" w:rsidRPr="00CB733D">
        <w:rPr>
          <w:rFonts w:ascii="Times New Roman" w:hAnsi="Times New Roman"/>
          <w:sz w:val="24"/>
          <w:szCs w:val="24"/>
        </w:rPr>
        <w:t xml:space="preserve"> </w:t>
      </w:r>
      <w:r w:rsidRPr="00CB733D">
        <w:rPr>
          <w:rFonts w:ascii="Times New Roman" w:hAnsi="Times New Roman"/>
          <w:sz w:val="24"/>
          <w:szCs w:val="24"/>
        </w:rPr>
        <w:t>Capture fisheries</w:t>
      </w:r>
      <w:r w:rsidR="00CB733D" w:rsidRPr="00CB733D">
        <w:rPr>
          <w:rFonts w:ascii="Times New Roman" w:hAnsi="Times New Roman"/>
          <w:sz w:val="24"/>
          <w:szCs w:val="24"/>
        </w:rPr>
        <w:t xml:space="preserve"> and a</w:t>
      </w:r>
      <w:r w:rsidRPr="00CB733D">
        <w:rPr>
          <w:rFonts w:ascii="Times New Roman" w:hAnsi="Times New Roman"/>
          <w:sz w:val="24"/>
          <w:szCs w:val="24"/>
        </w:rPr>
        <w:t>gricultural produce trading and bodaboda transport services</w:t>
      </w:r>
      <w:r w:rsidR="00B23AF1">
        <w:rPr>
          <w:rFonts w:ascii="Times New Roman" w:hAnsi="Times New Roman"/>
          <w:sz w:val="24"/>
          <w:szCs w:val="24"/>
        </w:rPr>
        <w:t>.</w:t>
      </w:r>
    </w:p>
    <w:p w:rsidR="00CB733D" w:rsidRDefault="00CB733D" w:rsidP="00DA2BB5">
      <w:pPr>
        <w:spacing w:after="0"/>
        <w:jc w:val="both"/>
        <w:rPr>
          <w:rFonts w:ascii="Times New Roman" w:hAnsi="Times New Roman"/>
          <w:sz w:val="24"/>
          <w:szCs w:val="24"/>
        </w:rPr>
      </w:pPr>
    </w:p>
    <w:p w:rsidR="005D2384" w:rsidRDefault="005D2384">
      <w:pPr>
        <w:rPr>
          <w:rFonts w:ascii="Times New Roman" w:hAnsi="Times New Roman"/>
          <w:sz w:val="24"/>
          <w:szCs w:val="24"/>
        </w:rPr>
      </w:pPr>
      <w:r>
        <w:rPr>
          <w:rFonts w:ascii="Times New Roman" w:hAnsi="Times New Roman"/>
          <w:sz w:val="24"/>
          <w:szCs w:val="24"/>
        </w:rPr>
        <w:br w:type="page"/>
      </w:r>
    </w:p>
    <w:p w:rsidR="00987160" w:rsidRPr="00B23AF1" w:rsidRDefault="00987160" w:rsidP="00DA2BB5">
      <w:pPr>
        <w:spacing w:after="0"/>
        <w:jc w:val="both"/>
        <w:rPr>
          <w:rFonts w:ascii="Times New Roman" w:hAnsi="Times New Roman"/>
          <w:b/>
          <w:sz w:val="24"/>
          <w:szCs w:val="24"/>
        </w:rPr>
      </w:pPr>
      <w:r w:rsidRPr="00B23AF1">
        <w:rPr>
          <w:rFonts w:ascii="Times New Roman" w:hAnsi="Times New Roman"/>
          <w:b/>
          <w:sz w:val="24"/>
          <w:szCs w:val="24"/>
        </w:rPr>
        <w:lastRenderedPageBreak/>
        <w:t>Land holding in the district</w:t>
      </w:r>
      <w:r w:rsidR="000E44BC">
        <w:rPr>
          <w:rFonts w:ascii="Times New Roman" w:hAnsi="Times New Roman"/>
          <w:b/>
          <w:sz w:val="24"/>
          <w:szCs w:val="24"/>
        </w:rPr>
        <w:t>:</w:t>
      </w:r>
    </w:p>
    <w:p w:rsidR="00F6143B" w:rsidRDefault="00987160" w:rsidP="00987160">
      <w:pPr>
        <w:spacing w:after="0"/>
        <w:jc w:val="both"/>
        <w:rPr>
          <w:rFonts w:ascii="Times New Roman" w:hAnsi="Times New Roman"/>
          <w:sz w:val="24"/>
          <w:szCs w:val="24"/>
        </w:rPr>
      </w:pPr>
      <w:r>
        <w:rPr>
          <w:rFonts w:ascii="Times New Roman" w:hAnsi="Times New Roman"/>
          <w:sz w:val="24"/>
          <w:szCs w:val="24"/>
        </w:rPr>
        <w:t>From analysis of data obtained through the survey</w:t>
      </w:r>
      <w:r w:rsidR="000E44BC">
        <w:rPr>
          <w:rFonts w:ascii="Times New Roman" w:hAnsi="Times New Roman"/>
          <w:sz w:val="24"/>
          <w:szCs w:val="24"/>
        </w:rPr>
        <w:t>,</w:t>
      </w:r>
      <w:r>
        <w:rPr>
          <w:rFonts w:ascii="Times New Roman" w:hAnsi="Times New Roman"/>
          <w:sz w:val="24"/>
          <w:szCs w:val="24"/>
        </w:rPr>
        <w:t xml:space="preserve"> the average land holding per household is 2.7 acres. </w:t>
      </w:r>
      <w:r w:rsidR="00F6143B">
        <w:rPr>
          <w:rFonts w:ascii="Times New Roman" w:hAnsi="Times New Roman"/>
          <w:sz w:val="24"/>
          <w:szCs w:val="24"/>
        </w:rPr>
        <w:t xml:space="preserve"> A detailed insight into the land holding by size is illustrated by table 2 that follows;</w:t>
      </w:r>
    </w:p>
    <w:tbl>
      <w:tblPr>
        <w:tblStyle w:val="TableGrid"/>
        <w:tblW w:w="0" w:type="auto"/>
        <w:jc w:val="center"/>
        <w:tblLook w:val="04A0" w:firstRow="1" w:lastRow="0" w:firstColumn="1" w:lastColumn="0" w:noHBand="0" w:noVBand="1"/>
      </w:tblPr>
      <w:tblGrid>
        <w:gridCol w:w="2394"/>
        <w:gridCol w:w="1494"/>
        <w:gridCol w:w="2070"/>
        <w:gridCol w:w="1800"/>
      </w:tblGrid>
      <w:tr w:rsidR="00F6143B" w:rsidRPr="00F6143B" w:rsidTr="00E96146">
        <w:trPr>
          <w:jc w:val="center"/>
        </w:trPr>
        <w:tc>
          <w:tcPr>
            <w:tcW w:w="2394" w:type="dxa"/>
          </w:tcPr>
          <w:p w:rsidR="00F6143B" w:rsidRPr="00F6143B" w:rsidRDefault="00F6143B" w:rsidP="00F6143B">
            <w:pPr>
              <w:jc w:val="both"/>
              <w:rPr>
                <w:rFonts w:ascii="Times New Roman" w:hAnsi="Times New Roman"/>
                <w:b/>
                <w:sz w:val="24"/>
                <w:szCs w:val="24"/>
              </w:rPr>
            </w:pPr>
            <w:r w:rsidRPr="00F6143B">
              <w:rPr>
                <w:rFonts w:ascii="Times New Roman" w:hAnsi="Times New Roman"/>
                <w:b/>
                <w:sz w:val="24"/>
                <w:szCs w:val="24"/>
              </w:rPr>
              <w:t xml:space="preserve">Land size/Household </w:t>
            </w:r>
          </w:p>
        </w:tc>
        <w:tc>
          <w:tcPr>
            <w:tcW w:w="1494" w:type="dxa"/>
          </w:tcPr>
          <w:p w:rsidR="00F6143B" w:rsidRPr="00F6143B" w:rsidRDefault="00F6143B" w:rsidP="00F6143B">
            <w:pPr>
              <w:jc w:val="right"/>
              <w:rPr>
                <w:rFonts w:ascii="Times New Roman" w:hAnsi="Times New Roman"/>
                <w:b/>
                <w:sz w:val="24"/>
                <w:szCs w:val="24"/>
              </w:rPr>
            </w:pPr>
            <w:r w:rsidRPr="00F6143B">
              <w:rPr>
                <w:rFonts w:ascii="Times New Roman" w:hAnsi="Times New Roman"/>
                <w:b/>
                <w:sz w:val="24"/>
                <w:szCs w:val="24"/>
              </w:rPr>
              <w:t>Frequency</w:t>
            </w:r>
          </w:p>
        </w:tc>
        <w:tc>
          <w:tcPr>
            <w:tcW w:w="2070" w:type="dxa"/>
          </w:tcPr>
          <w:p w:rsidR="00F6143B" w:rsidRPr="00F6143B" w:rsidRDefault="00F6143B" w:rsidP="00F6143B">
            <w:pPr>
              <w:jc w:val="right"/>
              <w:rPr>
                <w:rFonts w:ascii="Times New Roman" w:hAnsi="Times New Roman"/>
                <w:b/>
                <w:sz w:val="24"/>
                <w:szCs w:val="24"/>
              </w:rPr>
            </w:pPr>
            <w:r w:rsidRPr="00F6143B">
              <w:rPr>
                <w:rFonts w:ascii="Times New Roman" w:hAnsi="Times New Roman"/>
                <w:b/>
                <w:sz w:val="24"/>
                <w:szCs w:val="24"/>
              </w:rPr>
              <w:t>Percentage</w:t>
            </w:r>
          </w:p>
        </w:tc>
        <w:tc>
          <w:tcPr>
            <w:tcW w:w="1800" w:type="dxa"/>
          </w:tcPr>
          <w:p w:rsidR="00F6143B" w:rsidRPr="00F6143B" w:rsidRDefault="00F6143B" w:rsidP="00F6143B">
            <w:pPr>
              <w:jc w:val="right"/>
              <w:rPr>
                <w:rFonts w:ascii="Times New Roman" w:hAnsi="Times New Roman"/>
                <w:b/>
                <w:sz w:val="24"/>
                <w:szCs w:val="24"/>
              </w:rPr>
            </w:pPr>
            <w:r w:rsidRPr="00F6143B">
              <w:rPr>
                <w:rFonts w:ascii="Times New Roman" w:hAnsi="Times New Roman"/>
                <w:b/>
                <w:sz w:val="24"/>
                <w:szCs w:val="24"/>
              </w:rPr>
              <w:t>Cumulative %</w:t>
            </w:r>
          </w:p>
        </w:tc>
      </w:tr>
      <w:tr w:rsidR="00F6143B" w:rsidTr="00E96146">
        <w:trPr>
          <w:jc w:val="center"/>
        </w:trPr>
        <w:tc>
          <w:tcPr>
            <w:tcW w:w="2394" w:type="dxa"/>
          </w:tcPr>
          <w:p w:rsidR="00F6143B" w:rsidRDefault="00F6143B" w:rsidP="00987160">
            <w:pPr>
              <w:jc w:val="both"/>
              <w:rPr>
                <w:rFonts w:ascii="Times New Roman" w:hAnsi="Times New Roman"/>
                <w:sz w:val="24"/>
                <w:szCs w:val="24"/>
              </w:rPr>
            </w:pPr>
            <w:r>
              <w:rPr>
                <w:rFonts w:ascii="Times New Roman" w:hAnsi="Times New Roman"/>
                <w:sz w:val="24"/>
                <w:szCs w:val="24"/>
              </w:rPr>
              <w:t>1 – 2 acres</w:t>
            </w:r>
          </w:p>
        </w:tc>
        <w:tc>
          <w:tcPr>
            <w:tcW w:w="1494" w:type="dxa"/>
          </w:tcPr>
          <w:p w:rsidR="00F6143B" w:rsidRDefault="00F6143B" w:rsidP="00F6143B">
            <w:pPr>
              <w:jc w:val="right"/>
              <w:rPr>
                <w:rFonts w:ascii="Times New Roman" w:hAnsi="Times New Roman"/>
                <w:sz w:val="24"/>
                <w:szCs w:val="24"/>
              </w:rPr>
            </w:pPr>
            <w:r>
              <w:rPr>
                <w:rFonts w:ascii="Times New Roman" w:hAnsi="Times New Roman"/>
                <w:sz w:val="24"/>
                <w:szCs w:val="24"/>
              </w:rPr>
              <w:t>64</w:t>
            </w:r>
          </w:p>
        </w:tc>
        <w:tc>
          <w:tcPr>
            <w:tcW w:w="2070" w:type="dxa"/>
          </w:tcPr>
          <w:p w:rsidR="00F6143B" w:rsidRDefault="00F6143B" w:rsidP="00F6143B">
            <w:pPr>
              <w:jc w:val="right"/>
              <w:rPr>
                <w:rFonts w:ascii="Times New Roman" w:hAnsi="Times New Roman"/>
                <w:sz w:val="24"/>
                <w:szCs w:val="24"/>
              </w:rPr>
            </w:pPr>
            <w:r>
              <w:rPr>
                <w:rFonts w:ascii="Times New Roman" w:hAnsi="Times New Roman"/>
                <w:sz w:val="24"/>
                <w:szCs w:val="24"/>
              </w:rPr>
              <w:t>28.8</w:t>
            </w:r>
          </w:p>
        </w:tc>
        <w:tc>
          <w:tcPr>
            <w:tcW w:w="1800" w:type="dxa"/>
          </w:tcPr>
          <w:p w:rsidR="00F6143B" w:rsidRDefault="00F6143B" w:rsidP="00F6143B">
            <w:pPr>
              <w:jc w:val="right"/>
              <w:rPr>
                <w:rFonts w:ascii="Times New Roman" w:hAnsi="Times New Roman"/>
                <w:sz w:val="24"/>
                <w:szCs w:val="24"/>
              </w:rPr>
            </w:pPr>
            <w:r>
              <w:rPr>
                <w:rFonts w:ascii="Times New Roman" w:hAnsi="Times New Roman"/>
                <w:sz w:val="24"/>
                <w:szCs w:val="24"/>
              </w:rPr>
              <w:t>28.8</w:t>
            </w:r>
          </w:p>
        </w:tc>
      </w:tr>
      <w:tr w:rsidR="00F6143B" w:rsidTr="00E96146">
        <w:trPr>
          <w:jc w:val="center"/>
        </w:trPr>
        <w:tc>
          <w:tcPr>
            <w:tcW w:w="2394" w:type="dxa"/>
          </w:tcPr>
          <w:p w:rsidR="00F6143B" w:rsidRDefault="00F6143B" w:rsidP="00987160">
            <w:pPr>
              <w:jc w:val="both"/>
              <w:rPr>
                <w:rFonts w:ascii="Times New Roman" w:hAnsi="Times New Roman"/>
                <w:sz w:val="24"/>
                <w:szCs w:val="24"/>
              </w:rPr>
            </w:pPr>
            <w:r>
              <w:rPr>
                <w:rFonts w:ascii="Times New Roman" w:hAnsi="Times New Roman"/>
                <w:sz w:val="24"/>
                <w:szCs w:val="24"/>
              </w:rPr>
              <w:t>2.1 – 3 acres</w:t>
            </w:r>
          </w:p>
        </w:tc>
        <w:tc>
          <w:tcPr>
            <w:tcW w:w="1494" w:type="dxa"/>
          </w:tcPr>
          <w:p w:rsidR="00F6143B" w:rsidRDefault="00F6143B" w:rsidP="00F6143B">
            <w:pPr>
              <w:jc w:val="right"/>
              <w:rPr>
                <w:rFonts w:ascii="Times New Roman" w:hAnsi="Times New Roman"/>
                <w:sz w:val="24"/>
                <w:szCs w:val="24"/>
              </w:rPr>
            </w:pPr>
            <w:r>
              <w:rPr>
                <w:rFonts w:ascii="Times New Roman" w:hAnsi="Times New Roman"/>
                <w:sz w:val="24"/>
                <w:szCs w:val="24"/>
              </w:rPr>
              <w:t>30</w:t>
            </w:r>
          </w:p>
        </w:tc>
        <w:tc>
          <w:tcPr>
            <w:tcW w:w="2070" w:type="dxa"/>
          </w:tcPr>
          <w:p w:rsidR="00F6143B" w:rsidRDefault="00F6143B" w:rsidP="00F6143B">
            <w:pPr>
              <w:jc w:val="right"/>
              <w:rPr>
                <w:rFonts w:ascii="Times New Roman" w:hAnsi="Times New Roman"/>
                <w:sz w:val="24"/>
                <w:szCs w:val="24"/>
              </w:rPr>
            </w:pPr>
            <w:r>
              <w:rPr>
                <w:rFonts w:ascii="Times New Roman" w:hAnsi="Times New Roman"/>
                <w:sz w:val="24"/>
                <w:szCs w:val="24"/>
              </w:rPr>
              <w:t>13.5</w:t>
            </w:r>
          </w:p>
        </w:tc>
        <w:tc>
          <w:tcPr>
            <w:tcW w:w="1800" w:type="dxa"/>
          </w:tcPr>
          <w:p w:rsidR="00F6143B" w:rsidRDefault="00F6143B" w:rsidP="00F6143B">
            <w:pPr>
              <w:jc w:val="right"/>
              <w:rPr>
                <w:rFonts w:ascii="Times New Roman" w:hAnsi="Times New Roman"/>
                <w:sz w:val="24"/>
                <w:szCs w:val="24"/>
              </w:rPr>
            </w:pPr>
            <w:r>
              <w:rPr>
                <w:rFonts w:ascii="Times New Roman" w:hAnsi="Times New Roman"/>
                <w:sz w:val="24"/>
                <w:szCs w:val="24"/>
              </w:rPr>
              <w:t>42.3</w:t>
            </w:r>
          </w:p>
        </w:tc>
      </w:tr>
      <w:tr w:rsidR="00F6143B" w:rsidTr="00E96146">
        <w:trPr>
          <w:jc w:val="center"/>
        </w:trPr>
        <w:tc>
          <w:tcPr>
            <w:tcW w:w="2394" w:type="dxa"/>
          </w:tcPr>
          <w:p w:rsidR="00F6143B" w:rsidRDefault="00F6143B" w:rsidP="00987160">
            <w:pPr>
              <w:jc w:val="both"/>
              <w:rPr>
                <w:rFonts w:ascii="Times New Roman" w:hAnsi="Times New Roman"/>
                <w:sz w:val="24"/>
                <w:szCs w:val="24"/>
              </w:rPr>
            </w:pPr>
            <w:r>
              <w:rPr>
                <w:rFonts w:ascii="Times New Roman" w:hAnsi="Times New Roman"/>
                <w:sz w:val="24"/>
                <w:szCs w:val="24"/>
              </w:rPr>
              <w:t>3.1 – 5 acres</w:t>
            </w:r>
          </w:p>
        </w:tc>
        <w:tc>
          <w:tcPr>
            <w:tcW w:w="1494" w:type="dxa"/>
          </w:tcPr>
          <w:p w:rsidR="00F6143B" w:rsidRDefault="00F6143B" w:rsidP="00F6143B">
            <w:pPr>
              <w:jc w:val="right"/>
              <w:rPr>
                <w:rFonts w:ascii="Times New Roman" w:hAnsi="Times New Roman"/>
                <w:sz w:val="24"/>
                <w:szCs w:val="24"/>
              </w:rPr>
            </w:pPr>
            <w:r>
              <w:rPr>
                <w:rFonts w:ascii="Times New Roman" w:hAnsi="Times New Roman"/>
                <w:sz w:val="24"/>
                <w:szCs w:val="24"/>
              </w:rPr>
              <w:t>51</w:t>
            </w:r>
          </w:p>
        </w:tc>
        <w:tc>
          <w:tcPr>
            <w:tcW w:w="2070" w:type="dxa"/>
          </w:tcPr>
          <w:p w:rsidR="00F6143B" w:rsidRDefault="00F6143B" w:rsidP="00F6143B">
            <w:pPr>
              <w:jc w:val="right"/>
              <w:rPr>
                <w:rFonts w:ascii="Times New Roman" w:hAnsi="Times New Roman"/>
                <w:sz w:val="24"/>
                <w:szCs w:val="24"/>
              </w:rPr>
            </w:pPr>
            <w:r>
              <w:rPr>
                <w:rFonts w:ascii="Times New Roman" w:hAnsi="Times New Roman"/>
                <w:sz w:val="24"/>
                <w:szCs w:val="24"/>
              </w:rPr>
              <w:t>23.0</w:t>
            </w:r>
          </w:p>
        </w:tc>
        <w:tc>
          <w:tcPr>
            <w:tcW w:w="1800" w:type="dxa"/>
          </w:tcPr>
          <w:p w:rsidR="00F6143B" w:rsidRDefault="00F6143B" w:rsidP="00F6143B">
            <w:pPr>
              <w:jc w:val="right"/>
              <w:rPr>
                <w:rFonts w:ascii="Times New Roman" w:hAnsi="Times New Roman"/>
                <w:sz w:val="24"/>
                <w:szCs w:val="24"/>
              </w:rPr>
            </w:pPr>
            <w:r>
              <w:rPr>
                <w:rFonts w:ascii="Times New Roman" w:hAnsi="Times New Roman"/>
                <w:sz w:val="24"/>
                <w:szCs w:val="24"/>
              </w:rPr>
              <w:t>65.3</w:t>
            </w:r>
          </w:p>
        </w:tc>
      </w:tr>
      <w:tr w:rsidR="00F6143B" w:rsidTr="00E96146">
        <w:trPr>
          <w:jc w:val="center"/>
        </w:trPr>
        <w:tc>
          <w:tcPr>
            <w:tcW w:w="2394" w:type="dxa"/>
          </w:tcPr>
          <w:p w:rsidR="00F6143B" w:rsidRDefault="00F6143B" w:rsidP="00987160">
            <w:pPr>
              <w:jc w:val="both"/>
              <w:rPr>
                <w:rFonts w:ascii="Times New Roman" w:hAnsi="Times New Roman"/>
                <w:sz w:val="24"/>
                <w:szCs w:val="24"/>
              </w:rPr>
            </w:pPr>
            <w:r>
              <w:rPr>
                <w:rFonts w:ascii="Times New Roman" w:hAnsi="Times New Roman"/>
                <w:sz w:val="24"/>
                <w:szCs w:val="24"/>
              </w:rPr>
              <w:t>5.1 – 10 acres</w:t>
            </w:r>
          </w:p>
        </w:tc>
        <w:tc>
          <w:tcPr>
            <w:tcW w:w="1494" w:type="dxa"/>
          </w:tcPr>
          <w:p w:rsidR="00F6143B" w:rsidRDefault="00F6143B" w:rsidP="00F6143B">
            <w:pPr>
              <w:jc w:val="right"/>
              <w:rPr>
                <w:rFonts w:ascii="Times New Roman" w:hAnsi="Times New Roman"/>
                <w:sz w:val="24"/>
                <w:szCs w:val="24"/>
              </w:rPr>
            </w:pPr>
            <w:r>
              <w:rPr>
                <w:rFonts w:ascii="Times New Roman" w:hAnsi="Times New Roman"/>
                <w:sz w:val="24"/>
                <w:szCs w:val="24"/>
              </w:rPr>
              <w:t>62</w:t>
            </w:r>
          </w:p>
        </w:tc>
        <w:tc>
          <w:tcPr>
            <w:tcW w:w="2070" w:type="dxa"/>
          </w:tcPr>
          <w:p w:rsidR="00F6143B" w:rsidRDefault="00F6143B" w:rsidP="00F6143B">
            <w:pPr>
              <w:jc w:val="right"/>
              <w:rPr>
                <w:rFonts w:ascii="Times New Roman" w:hAnsi="Times New Roman"/>
                <w:sz w:val="24"/>
                <w:szCs w:val="24"/>
              </w:rPr>
            </w:pPr>
            <w:r>
              <w:rPr>
                <w:rFonts w:ascii="Times New Roman" w:hAnsi="Times New Roman"/>
                <w:sz w:val="24"/>
                <w:szCs w:val="24"/>
              </w:rPr>
              <w:t>27.9</w:t>
            </w:r>
          </w:p>
        </w:tc>
        <w:tc>
          <w:tcPr>
            <w:tcW w:w="1800" w:type="dxa"/>
          </w:tcPr>
          <w:p w:rsidR="00F6143B" w:rsidRDefault="00F6143B" w:rsidP="00F6143B">
            <w:pPr>
              <w:jc w:val="right"/>
              <w:rPr>
                <w:rFonts w:ascii="Times New Roman" w:hAnsi="Times New Roman"/>
                <w:sz w:val="24"/>
                <w:szCs w:val="24"/>
              </w:rPr>
            </w:pPr>
            <w:r>
              <w:rPr>
                <w:rFonts w:ascii="Times New Roman" w:hAnsi="Times New Roman"/>
                <w:sz w:val="24"/>
                <w:szCs w:val="24"/>
              </w:rPr>
              <w:t>93.2</w:t>
            </w:r>
          </w:p>
        </w:tc>
      </w:tr>
      <w:tr w:rsidR="00F6143B" w:rsidTr="00E96146">
        <w:trPr>
          <w:jc w:val="center"/>
        </w:trPr>
        <w:tc>
          <w:tcPr>
            <w:tcW w:w="2394" w:type="dxa"/>
          </w:tcPr>
          <w:p w:rsidR="00F6143B" w:rsidRDefault="00F6143B" w:rsidP="00987160">
            <w:pPr>
              <w:jc w:val="both"/>
              <w:rPr>
                <w:rFonts w:ascii="Times New Roman" w:hAnsi="Times New Roman"/>
                <w:sz w:val="24"/>
                <w:szCs w:val="24"/>
              </w:rPr>
            </w:pPr>
            <w:r>
              <w:rPr>
                <w:rFonts w:ascii="Times New Roman" w:hAnsi="Times New Roman"/>
                <w:sz w:val="24"/>
                <w:szCs w:val="24"/>
              </w:rPr>
              <w:t>Above 10 acres</w:t>
            </w:r>
          </w:p>
        </w:tc>
        <w:tc>
          <w:tcPr>
            <w:tcW w:w="1494" w:type="dxa"/>
          </w:tcPr>
          <w:p w:rsidR="00F6143B" w:rsidRDefault="00F6143B" w:rsidP="00F6143B">
            <w:pPr>
              <w:jc w:val="right"/>
              <w:rPr>
                <w:rFonts w:ascii="Times New Roman" w:hAnsi="Times New Roman"/>
                <w:sz w:val="24"/>
                <w:szCs w:val="24"/>
              </w:rPr>
            </w:pPr>
            <w:r>
              <w:rPr>
                <w:rFonts w:ascii="Times New Roman" w:hAnsi="Times New Roman"/>
                <w:sz w:val="24"/>
                <w:szCs w:val="24"/>
              </w:rPr>
              <w:t>15</w:t>
            </w:r>
          </w:p>
        </w:tc>
        <w:tc>
          <w:tcPr>
            <w:tcW w:w="2070" w:type="dxa"/>
          </w:tcPr>
          <w:p w:rsidR="00F6143B" w:rsidRDefault="00F6143B" w:rsidP="00F6143B">
            <w:pPr>
              <w:jc w:val="right"/>
              <w:rPr>
                <w:rFonts w:ascii="Times New Roman" w:hAnsi="Times New Roman"/>
                <w:sz w:val="24"/>
                <w:szCs w:val="24"/>
              </w:rPr>
            </w:pPr>
            <w:r>
              <w:rPr>
                <w:rFonts w:ascii="Times New Roman" w:hAnsi="Times New Roman"/>
                <w:sz w:val="24"/>
                <w:szCs w:val="24"/>
              </w:rPr>
              <w:t>6.8</w:t>
            </w:r>
          </w:p>
        </w:tc>
        <w:tc>
          <w:tcPr>
            <w:tcW w:w="1800" w:type="dxa"/>
          </w:tcPr>
          <w:p w:rsidR="00F6143B" w:rsidRDefault="00F6143B" w:rsidP="00F6143B">
            <w:pPr>
              <w:jc w:val="right"/>
              <w:rPr>
                <w:rFonts w:ascii="Times New Roman" w:hAnsi="Times New Roman"/>
                <w:sz w:val="24"/>
                <w:szCs w:val="24"/>
              </w:rPr>
            </w:pPr>
            <w:r>
              <w:rPr>
                <w:rFonts w:ascii="Times New Roman" w:hAnsi="Times New Roman"/>
                <w:sz w:val="24"/>
                <w:szCs w:val="24"/>
              </w:rPr>
              <w:t>100.0</w:t>
            </w:r>
          </w:p>
        </w:tc>
      </w:tr>
    </w:tbl>
    <w:p w:rsidR="00F6143B" w:rsidRPr="00F6143B" w:rsidRDefault="00F6143B" w:rsidP="00F6143B">
      <w:pPr>
        <w:autoSpaceDE w:val="0"/>
        <w:autoSpaceDN w:val="0"/>
        <w:adjustRightInd w:val="0"/>
        <w:spacing w:after="0" w:line="240" w:lineRule="auto"/>
        <w:rPr>
          <w:rFonts w:ascii="Times New Roman" w:eastAsiaTheme="minorHAnsi" w:hAnsi="Times New Roman"/>
          <w:sz w:val="24"/>
          <w:szCs w:val="24"/>
        </w:rPr>
      </w:pPr>
    </w:p>
    <w:p w:rsidR="00DA2BB5" w:rsidRDefault="00F6143B" w:rsidP="00987160">
      <w:pPr>
        <w:spacing w:after="0"/>
        <w:jc w:val="both"/>
        <w:rPr>
          <w:rFonts w:ascii="Times New Roman" w:hAnsi="Times New Roman"/>
          <w:sz w:val="24"/>
          <w:szCs w:val="24"/>
        </w:rPr>
      </w:pPr>
      <w:r>
        <w:rPr>
          <w:rFonts w:ascii="Times New Roman" w:hAnsi="Times New Roman"/>
          <w:sz w:val="24"/>
          <w:szCs w:val="24"/>
        </w:rPr>
        <w:t>Table 3</w:t>
      </w:r>
      <w:r w:rsidR="00DA2BB5">
        <w:rPr>
          <w:rFonts w:ascii="Times New Roman" w:hAnsi="Times New Roman"/>
          <w:sz w:val="24"/>
          <w:szCs w:val="24"/>
        </w:rPr>
        <w:t xml:space="preserve"> highlights the main crops grown in the district as per last season performance assessment.</w:t>
      </w:r>
    </w:p>
    <w:p w:rsidR="00DA2BB5" w:rsidRDefault="00DA2BB5" w:rsidP="00DA2BB5">
      <w:pPr>
        <w:pStyle w:val="ListParagraph"/>
        <w:spacing w:after="0"/>
        <w:ind w:left="360"/>
        <w:jc w:val="both"/>
        <w:rPr>
          <w:rFonts w:ascii="Times New Roman" w:hAnsi="Times New Roman"/>
          <w:sz w:val="24"/>
          <w:szCs w:val="24"/>
        </w:rPr>
      </w:pPr>
      <w:r>
        <w:rPr>
          <w:rFonts w:ascii="Times New Roman" w:hAnsi="Times New Roman"/>
          <w:sz w:val="24"/>
          <w:szCs w:val="24"/>
        </w:rPr>
        <w:t xml:space="preserve">Table </w:t>
      </w:r>
      <w:r w:rsidR="00F6143B">
        <w:rPr>
          <w:rFonts w:ascii="Times New Roman" w:hAnsi="Times New Roman"/>
          <w:sz w:val="24"/>
          <w:szCs w:val="24"/>
        </w:rPr>
        <w:t>3</w:t>
      </w:r>
      <w:r>
        <w:rPr>
          <w:rFonts w:ascii="Times New Roman" w:hAnsi="Times New Roman"/>
          <w:sz w:val="24"/>
          <w:szCs w:val="24"/>
        </w:rPr>
        <w:t>: Main crops grown in Mayuge district</w:t>
      </w:r>
      <w:r w:rsidR="00987160">
        <w:rPr>
          <w:rFonts w:ascii="Times New Roman" w:hAnsi="Times New Roman"/>
          <w:sz w:val="24"/>
          <w:szCs w:val="24"/>
        </w:rPr>
        <w:t xml:space="preserve"> as per survey findings for 2</w:t>
      </w:r>
      <w:r w:rsidR="00987160" w:rsidRPr="00987160">
        <w:rPr>
          <w:rFonts w:ascii="Times New Roman" w:hAnsi="Times New Roman"/>
          <w:sz w:val="24"/>
          <w:szCs w:val="24"/>
          <w:vertAlign w:val="superscript"/>
        </w:rPr>
        <w:t>nd</w:t>
      </w:r>
      <w:r w:rsidR="00987160">
        <w:rPr>
          <w:rFonts w:ascii="Times New Roman" w:hAnsi="Times New Roman"/>
          <w:sz w:val="24"/>
          <w:szCs w:val="24"/>
        </w:rPr>
        <w:t xml:space="preserve"> season 2012</w:t>
      </w:r>
    </w:p>
    <w:tbl>
      <w:tblPr>
        <w:tblStyle w:val="TableGrid"/>
        <w:tblW w:w="9350" w:type="dxa"/>
        <w:tblLook w:val="04A0" w:firstRow="1" w:lastRow="0" w:firstColumn="1" w:lastColumn="0" w:noHBand="0" w:noVBand="1"/>
      </w:tblPr>
      <w:tblGrid>
        <w:gridCol w:w="2088"/>
        <w:gridCol w:w="4950"/>
        <w:gridCol w:w="2312"/>
      </w:tblGrid>
      <w:tr w:rsidR="00DA2BB5" w:rsidRPr="000E44BC" w:rsidTr="005C3773">
        <w:trPr>
          <w:trHeight w:val="548"/>
        </w:trPr>
        <w:tc>
          <w:tcPr>
            <w:tcW w:w="2088" w:type="dxa"/>
          </w:tcPr>
          <w:p w:rsidR="00DA2BB5" w:rsidRPr="000E44BC" w:rsidRDefault="00DA2BB5" w:rsidP="00FB5D7E">
            <w:pPr>
              <w:rPr>
                <w:rFonts w:ascii="Times New Roman" w:hAnsi="Times New Roman"/>
                <w:b/>
                <w:sz w:val="24"/>
                <w:szCs w:val="24"/>
              </w:rPr>
            </w:pPr>
            <w:r w:rsidRPr="000E44BC">
              <w:rPr>
                <w:rFonts w:ascii="Times New Roman" w:hAnsi="Times New Roman"/>
                <w:b/>
                <w:sz w:val="24"/>
                <w:szCs w:val="24"/>
              </w:rPr>
              <w:t>List the Crop fields</w:t>
            </w:r>
          </w:p>
        </w:tc>
        <w:tc>
          <w:tcPr>
            <w:tcW w:w="4950" w:type="dxa"/>
          </w:tcPr>
          <w:p w:rsidR="00DA2BB5" w:rsidRPr="000E44BC" w:rsidRDefault="00DA2BB5" w:rsidP="00FB5D7E">
            <w:pPr>
              <w:rPr>
                <w:rFonts w:ascii="Times New Roman" w:hAnsi="Times New Roman"/>
                <w:b/>
                <w:sz w:val="24"/>
                <w:szCs w:val="24"/>
              </w:rPr>
            </w:pPr>
            <w:r w:rsidRPr="000E44BC">
              <w:rPr>
                <w:rFonts w:ascii="Times New Roman" w:hAnsi="Times New Roman"/>
                <w:b/>
                <w:sz w:val="24"/>
                <w:szCs w:val="24"/>
              </w:rPr>
              <w:t>Size of</w:t>
            </w:r>
            <w:r w:rsidR="00045BD3" w:rsidRPr="000E44BC">
              <w:rPr>
                <w:rFonts w:ascii="Times New Roman" w:hAnsi="Times New Roman"/>
                <w:b/>
                <w:sz w:val="24"/>
                <w:szCs w:val="24"/>
              </w:rPr>
              <w:t>≤</w:t>
            </w:r>
            <w:r w:rsidRPr="000E44BC">
              <w:rPr>
                <w:rFonts w:ascii="Times New Roman" w:hAnsi="Times New Roman"/>
                <w:b/>
                <w:sz w:val="24"/>
                <w:szCs w:val="24"/>
              </w:rPr>
              <w:t xml:space="preserve"> field (acres)</w:t>
            </w:r>
          </w:p>
        </w:tc>
        <w:tc>
          <w:tcPr>
            <w:tcW w:w="2312" w:type="dxa"/>
          </w:tcPr>
          <w:p w:rsidR="00DA2BB5" w:rsidRPr="000E44BC" w:rsidRDefault="00DA2BB5" w:rsidP="005C3773">
            <w:pPr>
              <w:jc w:val="center"/>
              <w:rPr>
                <w:rFonts w:ascii="Times New Roman" w:hAnsi="Times New Roman"/>
                <w:b/>
                <w:sz w:val="24"/>
                <w:szCs w:val="24"/>
              </w:rPr>
            </w:pPr>
            <w:r w:rsidRPr="000E44BC">
              <w:rPr>
                <w:rFonts w:ascii="Times New Roman" w:hAnsi="Times New Roman"/>
                <w:b/>
                <w:sz w:val="24"/>
                <w:szCs w:val="24"/>
              </w:rPr>
              <w:t>%  of farmers growing crop</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sidRPr="0073069E">
              <w:rPr>
                <w:rFonts w:ascii="Times New Roman" w:hAnsi="Times New Roman"/>
                <w:sz w:val="24"/>
                <w:szCs w:val="24"/>
              </w:rPr>
              <w:t>Maize</w:t>
            </w:r>
            <w:r>
              <w:rPr>
                <w:rFonts w:ascii="Times New Roman" w:hAnsi="Times New Roman"/>
                <w:sz w:val="24"/>
                <w:szCs w:val="24"/>
              </w:rPr>
              <w:t xml:space="preserve"> </w:t>
            </w:r>
          </w:p>
        </w:tc>
        <w:tc>
          <w:tcPr>
            <w:tcW w:w="4950" w:type="dxa"/>
          </w:tcPr>
          <w:tbl>
            <w:tblPr>
              <w:tblW w:w="4482" w:type="dxa"/>
              <w:tblLook w:val="04A0" w:firstRow="1" w:lastRow="0" w:firstColumn="1" w:lastColumn="0" w:noHBand="0" w:noVBand="1"/>
            </w:tblPr>
            <w:tblGrid>
              <w:gridCol w:w="4482"/>
            </w:tblGrid>
            <w:tr w:rsidR="00DA2BB5" w:rsidRPr="00071F94" w:rsidTr="00FB5D7E">
              <w:trPr>
                <w:trHeight w:val="375"/>
              </w:trPr>
              <w:tc>
                <w:tcPr>
                  <w:tcW w:w="4482" w:type="dxa"/>
                  <w:tcBorders>
                    <w:top w:val="nil"/>
                    <w:left w:val="nil"/>
                    <w:bottom w:val="nil"/>
                    <w:right w:val="nil"/>
                  </w:tcBorders>
                  <w:shd w:val="clear" w:color="auto" w:fill="auto"/>
                  <w:hideMark/>
                </w:tcPr>
                <w:p w:rsidR="00DA2BB5" w:rsidRPr="00071F94" w:rsidRDefault="00DA2BB5" w:rsidP="00FB5D7E">
                  <w:pPr>
                    <w:spacing w:after="0" w:line="240" w:lineRule="auto"/>
                    <w:rPr>
                      <w:rFonts w:ascii="Times New Roman" w:eastAsia="Times New Roman" w:hAnsi="Times New Roman"/>
                      <w:color w:val="000000"/>
                      <w:sz w:val="24"/>
                      <w:szCs w:val="24"/>
                    </w:rPr>
                  </w:pPr>
                  <w:r w:rsidRPr="00071F94">
                    <w:rPr>
                      <w:rFonts w:ascii="Times New Roman" w:eastAsia="Times New Roman" w:hAnsi="Times New Roman"/>
                      <w:color w:val="000000"/>
                      <w:sz w:val="24"/>
                      <w:szCs w:val="24"/>
                    </w:rPr>
                    <w:t xml:space="preserve"> Subsistence</w:t>
                  </w:r>
                  <w:r>
                    <w:rPr>
                      <w:rFonts w:ascii="Times New Roman" w:eastAsia="Times New Roman" w:hAnsi="Times New Roman"/>
                      <w:color w:val="000000"/>
                      <w:sz w:val="24"/>
                      <w:szCs w:val="24"/>
                    </w:rPr>
                    <w:t xml:space="preserve"> </w:t>
                  </w:r>
                  <w:r w:rsidRPr="00071F94">
                    <w:rPr>
                      <w:rFonts w:ascii="Times New Roman" w:eastAsia="Times New Roman" w:hAnsi="Times New Roman"/>
                      <w:color w:val="000000"/>
                      <w:sz w:val="24"/>
                      <w:szCs w:val="24"/>
                    </w:rPr>
                    <w:t>under half acre</w:t>
                  </w:r>
                  <w:r>
                    <w:rPr>
                      <w:rFonts w:ascii="Times New Roman" w:eastAsia="Times New Roman" w:hAnsi="Times New Roman"/>
                      <w:color w:val="000000"/>
                      <w:sz w:val="24"/>
                      <w:szCs w:val="24"/>
                    </w:rPr>
                    <w:t xml:space="preserve"> = 23%</w:t>
                  </w:r>
                </w:p>
              </w:tc>
            </w:tr>
            <w:tr w:rsidR="00DA2BB5" w:rsidRPr="00071F94" w:rsidTr="00FB5D7E">
              <w:trPr>
                <w:trHeight w:val="330"/>
              </w:trPr>
              <w:tc>
                <w:tcPr>
                  <w:tcW w:w="4482" w:type="dxa"/>
                  <w:tcBorders>
                    <w:top w:val="nil"/>
                    <w:left w:val="nil"/>
                    <w:bottom w:val="nil"/>
                    <w:right w:val="nil"/>
                  </w:tcBorders>
                  <w:shd w:val="clear" w:color="auto" w:fill="auto"/>
                  <w:hideMark/>
                </w:tcPr>
                <w:p w:rsidR="00DA2BB5" w:rsidRPr="00071F94" w:rsidRDefault="00DA2BB5" w:rsidP="00FB5D7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Small scale (from ½ </w:t>
                  </w:r>
                  <w:r w:rsidRPr="00071F94">
                    <w:rPr>
                      <w:rFonts w:ascii="Times New Roman" w:eastAsia="Times New Roman" w:hAnsi="Times New Roman"/>
                      <w:color w:val="000000"/>
                      <w:sz w:val="24"/>
                      <w:szCs w:val="24"/>
                    </w:rPr>
                    <w:t xml:space="preserve"> to 1 acre</w:t>
                  </w:r>
                  <w:r>
                    <w:rPr>
                      <w:rFonts w:ascii="Times New Roman" w:eastAsia="Times New Roman" w:hAnsi="Times New Roman"/>
                      <w:color w:val="000000"/>
                      <w:sz w:val="24"/>
                      <w:szCs w:val="24"/>
                    </w:rPr>
                    <w:t xml:space="preserve">) = 32%  </w:t>
                  </w:r>
                </w:p>
              </w:tc>
            </w:tr>
            <w:tr w:rsidR="00DA2BB5" w:rsidRPr="00071F94" w:rsidTr="00FB5D7E">
              <w:trPr>
                <w:trHeight w:val="300"/>
              </w:trPr>
              <w:tc>
                <w:tcPr>
                  <w:tcW w:w="4482" w:type="dxa"/>
                  <w:tcBorders>
                    <w:top w:val="nil"/>
                    <w:left w:val="nil"/>
                    <w:bottom w:val="nil"/>
                    <w:right w:val="nil"/>
                  </w:tcBorders>
                  <w:shd w:val="clear" w:color="auto" w:fill="auto"/>
                  <w:hideMark/>
                </w:tcPr>
                <w:p w:rsidR="00DA2BB5" w:rsidRPr="00071F94" w:rsidRDefault="00DA2BB5" w:rsidP="00FB5D7E">
                  <w:pPr>
                    <w:spacing w:after="0" w:line="240" w:lineRule="auto"/>
                    <w:rPr>
                      <w:rFonts w:ascii="Times New Roman" w:eastAsia="Times New Roman" w:hAnsi="Times New Roman"/>
                      <w:color w:val="000000"/>
                      <w:sz w:val="24"/>
                      <w:szCs w:val="24"/>
                    </w:rPr>
                  </w:pPr>
                  <w:r w:rsidRPr="00071F94">
                    <w:rPr>
                      <w:rFonts w:ascii="Times New Roman" w:eastAsia="Times New Roman" w:hAnsi="Times New Roman"/>
                      <w:color w:val="000000"/>
                      <w:sz w:val="24"/>
                      <w:szCs w:val="24"/>
                    </w:rPr>
                    <w:t xml:space="preserve"> Medium scale </w:t>
                  </w:r>
                  <w:r>
                    <w:rPr>
                      <w:rFonts w:ascii="Times New Roman" w:eastAsia="Times New Roman" w:hAnsi="Times New Roman"/>
                      <w:color w:val="000000"/>
                      <w:sz w:val="24"/>
                      <w:szCs w:val="24"/>
                    </w:rPr>
                    <w:t xml:space="preserve"> </w:t>
                  </w:r>
                  <w:r w:rsidRPr="00071F94">
                    <w:rPr>
                      <w:rFonts w:ascii="Times New Roman" w:eastAsia="Times New Roman" w:hAnsi="Times New Roman"/>
                      <w:color w:val="000000"/>
                      <w:sz w:val="24"/>
                      <w:szCs w:val="24"/>
                    </w:rPr>
                    <w:t>&gt;1 to 5 acres</w:t>
                  </w:r>
                  <w:r>
                    <w:rPr>
                      <w:rFonts w:ascii="Times New Roman" w:eastAsia="Times New Roman" w:hAnsi="Times New Roman"/>
                      <w:color w:val="000000"/>
                      <w:sz w:val="24"/>
                      <w:szCs w:val="24"/>
                    </w:rPr>
                    <w:t xml:space="preserve"> = 35.6%</w:t>
                  </w:r>
                </w:p>
              </w:tc>
            </w:tr>
            <w:tr w:rsidR="00DA2BB5" w:rsidRPr="00071F94" w:rsidTr="00FB5D7E">
              <w:trPr>
                <w:trHeight w:val="300"/>
              </w:trPr>
              <w:tc>
                <w:tcPr>
                  <w:tcW w:w="4482" w:type="dxa"/>
                  <w:tcBorders>
                    <w:top w:val="nil"/>
                    <w:left w:val="nil"/>
                    <w:bottom w:val="nil"/>
                    <w:right w:val="nil"/>
                  </w:tcBorders>
                  <w:shd w:val="clear" w:color="auto" w:fill="auto"/>
                  <w:hideMark/>
                </w:tcPr>
                <w:p w:rsidR="00DA2BB5" w:rsidRPr="00071F94" w:rsidRDefault="00DA2BB5" w:rsidP="00FB5D7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Lar</w:t>
                  </w:r>
                  <w:r w:rsidRPr="00071F94">
                    <w:rPr>
                      <w:rFonts w:ascii="Times New Roman" w:eastAsia="Times New Roman" w:hAnsi="Times New Roman"/>
                      <w:color w:val="000000"/>
                      <w:sz w:val="24"/>
                      <w:szCs w:val="24"/>
                    </w:rPr>
                    <w:t xml:space="preserve">ge scale </w:t>
                  </w:r>
                  <w:r>
                    <w:rPr>
                      <w:rFonts w:ascii="Times New Roman" w:eastAsia="Times New Roman" w:hAnsi="Times New Roman"/>
                      <w:color w:val="000000"/>
                      <w:sz w:val="24"/>
                      <w:szCs w:val="24"/>
                    </w:rPr>
                    <w:t xml:space="preserve">  farms </w:t>
                  </w:r>
                  <w:r w:rsidRPr="00071F94">
                    <w:rPr>
                      <w:rFonts w:ascii="Times New Roman" w:eastAsia="Times New Roman" w:hAnsi="Times New Roman"/>
                      <w:color w:val="000000"/>
                      <w:sz w:val="24"/>
                      <w:szCs w:val="24"/>
                    </w:rPr>
                    <w:t>&gt; 5 acres</w:t>
                  </w:r>
                  <w:r>
                    <w:rPr>
                      <w:rFonts w:ascii="Times New Roman" w:eastAsia="Times New Roman" w:hAnsi="Times New Roman"/>
                      <w:color w:val="000000"/>
                      <w:sz w:val="24"/>
                      <w:szCs w:val="24"/>
                    </w:rPr>
                    <w:t xml:space="preserve">  = 1%</w:t>
                  </w:r>
                </w:p>
              </w:tc>
            </w:tr>
          </w:tbl>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91.4</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sidRPr="0073069E">
              <w:rPr>
                <w:rFonts w:ascii="Times New Roman" w:hAnsi="Times New Roman"/>
                <w:sz w:val="24"/>
                <w:szCs w:val="24"/>
              </w:rPr>
              <w:t>Beans</w:t>
            </w:r>
            <w:r>
              <w:rPr>
                <w:rFonts w:ascii="Times New Roman" w:hAnsi="Times New Roman"/>
                <w:sz w:val="24"/>
                <w:szCs w:val="24"/>
              </w:rPr>
              <w:t xml:space="preserve"> </w:t>
            </w:r>
          </w:p>
        </w:tc>
        <w:tc>
          <w:tcPr>
            <w:tcW w:w="4950" w:type="dxa"/>
          </w:tcPr>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73</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sidRPr="0073069E">
              <w:rPr>
                <w:rFonts w:ascii="Times New Roman" w:hAnsi="Times New Roman"/>
                <w:sz w:val="24"/>
                <w:szCs w:val="24"/>
              </w:rPr>
              <w:t>Cassava</w:t>
            </w:r>
            <w:r>
              <w:rPr>
                <w:rFonts w:ascii="Times New Roman" w:hAnsi="Times New Roman"/>
                <w:sz w:val="24"/>
                <w:szCs w:val="24"/>
              </w:rPr>
              <w:t xml:space="preserve"> </w:t>
            </w:r>
          </w:p>
        </w:tc>
        <w:tc>
          <w:tcPr>
            <w:tcW w:w="4950" w:type="dxa"/>
          </w:tcPr>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70.7</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sidRPr="0073069E">
              <w:rPr>
                <w:rFonts w:ascii="Times New Roman" w:hAnsi="Times New Roman"/>
                <w:sz w:val="24"/>
                <w:szCs w:val="24"/>
              </w:rPr>
              <w:t>S/ potatoes</w:t>
            </w:r>
          </w:p>
        </w:tc>
        <w:tc>
          <w:tcPr>
            <w:tcW w:w="4950" w:type="dxa"/>
          </w:tcPr>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63.1</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sidRPr="0073069E">
              <w:rPr>
                <w:rFonts w:ascii="Times New Roman" w:hAnsi="Times New Roman"/>
                <w:sz w:val="24"/>
                <w:szCs w:val="24"/>
              </w:rPr>
              <w:t>Coffee</w:t>
            </w:r>
            <w:r>
              <w:rPr>
                <w:rFonts w:ascii="Times New Roman" w:hAnsi="Times New Roman"/>
                <w:sz w:val="24"/>
                <w:szCs w:val="24"/>
              </w:rPr>
              <w:t xml:space="preserve"> </w:t>
            </w:r>
          </w:p>
        </w:tc>
        <w:tc>
          <w:tcPr>
            <w:tcW w:w="4950" w:type="dxa"/>
          </w:tcPr>
          <w:tbl>
            <w:tblPr>
              <w:tblW w:w="4662" w:type="dxa"/>
              <w:tblLook w:val="04A0" w:firstRow="1" w:lastRow="0" w:firstColumn="1" w:lastColumn="0" w:noHBand="0" w:noVBand="1"/>
            </w:tblPr>
            <w:tblGrid>
              <w:gridCol w:w="4662"/>
            </w:tblGrid>
            <w:tr w:rsidR="00DA2BB5" w:rsidRPr="00AF062F" w:rsidTr="00FB5D7E">
              <w:trPr>
                <w:trHeight w:val="300"/>
              </w:trPr>
              <w:tc>
                <w:tcPr>
                  <w:tcW w:w="4662" w:type="dxa"/>
                  <w:tcBorders>
                    <w:top w:val="nil"/>
                    <w:left w:val="nil"/>
                    <w:bottom w:val="nil"/>
                    <w:right w:val="nil"/>
                  </w:tcBorders>
                  <w:shd w:val="clear" w:color="auto" w:fill="auto"/>
                  <w:hideMark/>
                </w:tcPr>
                <w:p w:rsidR="00DA2BB5" w:rsidRPr="00AF062F" w:rsidRDefault="00DA2BB5" w:rsidP="00FB5D7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Small farm plots </w:t>
                  </w:r>
                  <w:r w:rsidRPr="00AF062F">
                    <w:rPr>
                      <w:rFonts w:ascii="Times New Roman" w:eastAsia="Times New Roman" w:hAnsi="Times New Roman"/>
                      <w:color w:val="000000"/>
                      <w:sz w:val="24"/>
                      <w:szCs w:val="24"/>
                    </w:rPr>
                    <w:t>under half acre</w:t>
                  </w:r>
                  <w:r>
                    <w:rPr>
                      <w:rFonts w:ascii="Times New Roman" w:eastAsia="Times New Roman" w:hAnsi="Times New Roman"/>
                      <w:color w:val="000000"/>
                      <w:sz w:val="24"/>
                      <w:szCs w:val="24"/>
                    </w:rPr>
                    <w:t xml:space="preserve"> = 34.7</w:t>
                  </w:r>
                  <w:r w:rsidR="00CB733D">
                    <w:rPr>
                      <w:rFonts w:ascii="Times New Roman" w:eastAsia="Times New Roman" w:hAnsi="Times New Roman"/>
                      <w:color w:val="000000"/>
                      <w:sz w:val="24"/>
                      <w:szCs w:val="24"/>
                    </w:rPr>
                    <w:t>%</w:t>
                  </w:r>
                </w:p>
              </w:tc>
            </w:tr>
            <w:tr w:rsidR="00DA2BB5" w:rsidRPr="00AF062F" w:rsidTr="00FB5D7E">
              <w:trPr>
                <w:trHeight w:val="330"/>
              </w:trPr>
              <w:tc>
                <w:tcPr>
                  <w:tcW w:w="4662" w:type="dxa"/>
                  <w:tcBorders>
                    <w:top w:val="nil"/>
                    <w:left w:val="nil"/>
                    <w:bottom w:val="nil"/>
                    <w:right w:val="nil"/>
                  </w:tcBorders>
                  <w:shd w:val="clear" w:color="auto" w:fill="auto"/>
                  <w:hideMark/>
                </w:tcPr>
                <w:p w:rsidR="00DA2BB5" w:rsidRPr="00AF062F" w:rsidRDefault="00DA2BB5" w:rsidP="00FB5D7E">
                  <w:pPr>
                    <w:spacing w:after="0" w:line="240" w:lineRule="auto"/>
                    <w:rPr>
                      <w:rFonts w:ascii="Times New Roman" w:eastAsia="Times New Roman" w:hAnsi="Times New Roman"/>
                      <w:color w:val="000000"/>
                      <w:sz w:val="24"/>
                      <w:szCs w:val="24"/>
                    </w:rPr>
                  </w:pPr>
                  <w:r w:rsidRPr="00AF062F">
                    <w:rPr>
                      <w:rFonts w:ascii="Times New Roman" w:eastAsia="Times New Roman" w:hAnsi="Times New Roman"/>
                      <w:color w:val="000000"/>
                      <w:sz w:val="24"/>
                      <w:szCs w:val="24"/>
                    </w:rPr>
                    <w:t xml:space="preserve"> Small</w:t>
                  </w:r>
                  <w:r>
                    <w:rPr>
                      <w:rFonts w:ascii="Times New Roman" w:eastAsia="Times New Roman" w:hAnsi="Times New Roman"/>
                      <w:color w:val="000000"/>
                      <w:sz w:val="24"/>
                      <w:szCs w:val="24"/>
                    </w:rPr>
                    <w:t xml:space="preserve"> </w:t>
                  </w:r>
                  <w:r w:rsidRPr="00AF062F">
                    <w:rPr>
                      <w:rFonts w:ascii="Times New Roman" w:eastAsia="Times New Roman" w:hAnsi="Times New Roman"/>
                      <w:color w:val="000000"/>
                      <w:sz w:val="24"/>
                      <w:szCs w:val="24"/>
                    </w:rPr>
                    <w:t xml:space="preserve">scale </w:t>
                  </w:r>
                  <w:r>
                    <w:rPr>
                      <w:rFonts w:ascii="Times New Roman" w:eastAsia="Times New Roman" w:hAnsi="Times New Roman"/>
                      <w:color w:val="000000"/>
                      <w:sz w:val="24"/>
                      <w:szCs w:val="24"/>
                    </w:rPr>
                    <w:t xml:space="preserve">farms </w:t>
                  </w:r>
                  <w:r w:rsidRPr="00AF062F">
                    <w:rPr>
                      <w:rFonts w:ascii="Times New Roman" w:eastAsia="Times New Roman" w:hAnsi="Times New Roman"/>
                      <w:color w:val="000000"/>
                      <w:sz w:val="24"/>
                      <w:szCs w:val="24"/>
                    </w:rPr>
                    <w:t xml:space="preserve"> &gt;half to 1 acre</w:t>
                  </w:r>
                  <w:r>
                    <w:rPr>
                      <w:rFonts w:ascii="Times New Roman" w:eastAsia="Times New Roman" w:hAnsi="Times New Roman"/>
                      <w:color w:val="000000"/>
                      <w:sz w:val="24"/>
                      <w:szCs w:val="24"/>
                    </w:rPr>
                    <w:t xml:space="preserve"> = 14</w:t>
                  </w:r>
                  <w:r w:rsidR="00CB733D">
                    <w:rPr>
                      <w:rFonts w:ascii="Times New Roman" w:eastAsia="Times New Roman" w:hAnsi="Times New Roman"/>
                      <w:color w:val="000000"/>
                      <w:sz w:val="24"/>
                      <w:szCs w:val="24"/>
                    </w:rPr>
                    <w:t>%</w:t>
                  </w:r>
                </w:p>
              </w:tc>
            </w:tr>
            <w:tr w:rsidR="00DA2BB5" w:rsidRPr="00AF062F" w:rsidTr="00FB5D7E">
              <w:trPr>
                <w:trHeight w:val="300"/>
              </w:trPr>
              <w:tc>
                <w:tcPr>
                  <w:tcW w:w="4662" w:type="dxa"/>
                  <w:tcBorders>
                    <w:top w:val="nil"/>
                    <w:left w:val="nil"/>
                    <w:bottom w:val="nil"/>
                    <w:right w:val="nil"/>
                  </w:tcBorders>
                  <w:shd w:val="clear" w:color="auto" w:fill="auto"/>
                  <w:hideMark/>
                </w:tcPr>
                <w:p w:rsidR="00DA2BB5" w:rsidRPr="00AF062F" w:rsidRDefault="00DA2BB5" w:rsidP="00FB5D7E">
                  <w:pPr>
                    <w:spacing w:after="0" w:line="240" w:lineRule="auto"/>
                    <w:rPr>
                      <w:rFonts w:ascii="Times New Roman" w:eastAsia="Times New Roman" w:hAnsi="Times New Roman"/>
                      <w:color w:val="000000"/>
                      <w:sz w:val="24"/>
                      <w:szCs w:val="24"/>
                    </w:rPr>
                  </w:pPr>
                  <w:r w:rsidRPr="00AF062F">
                    <w:rPr>
                      <w:rFonts w:ascii="Times New Roman" w:eastAsia="Times New Roman" w:hAnsi="Times New Roman"/>
                      <w:color w:val="000000"/>
                      <w:sz w:val="24"/>
                      <w:szCs w:val="24"/>
                    </w:rPr>
                    <w:t xml:space="preserve">Medium </w:t>
                  </w:r>
                  <w:r>
                    <w:rPr>
                      <w:rFonts w:ascii="Times New Roman" w:eastAsia="Times New Roman" w:hAnsi="Times New Roman"/>
                      <w:color w:val="000000"/>
                      <w:sz w:val="24"/>
                      <w:szCs w:val="24"/>
                    </w:rPr>
                    <w:t>sized farm</w:t>
                  </w:r>
                  <w:r w:rsidRPr="00AF062F">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Pr="00AF062F">
                    <w:rPr>
                      <w:rFonts w:ascii="Times New Roman" w:eastAsia="Times New Roman" w:hAnsi="Times New Roman"/>
                      <w:color w:val="000000"/>
                      <w:sz w:val="24"/>
                      <w:szCs w:val="24"/>
                    </w:rPr>
                    <w:t xml:space="preserve"> &gt;1 to 5 acres</w:t>
                  </w:r>
                  <w:r>
                    <w:rPr>
                      <w:rFonts w:ascii="Times New Roman" w:eastAsia="Times New Roman" w:hAnsi="Times New Roman"/>
                      <w:color w:val="000000"/>
                      <w:sz w:val="24"/>
                      <w:szCs w:val="24"/>
                    </w:rPr>
                    <w:t xml:space="preserve"> = 10.4</w:t>
                  </w:r>
                  <w:r w:rsidR="00CB733D">
                    <w:rPr>
                      <w:rFonts w:ascii="Times New Roman" w:eastAsia="Times New Roman" w:hAnsi="Times New Roman"/>
                      <w:color w:val="000000"/>
                      <w:sz w:val="24"/>
                      <w:szCs w:val="24"/>
                    </w:rPr>
                    <w:t>%</w:t>
                  </w:r>
                </w:p>
              </w:tc>
            </w:tr>
            <w:tr w:rsidR="00DA2BB5" w:rsidRPr="00AF062F" w:rsidTr="00FB5D7E">
              <w:trPr>
                <w:trHeight w:val="315"/>
              </w:trPr>
              <w:tc>
                <w:tcPr>
                  <w:tcW w:w="4662" w:type="dxa"/>
                  <w:tcBorders>
                    <w:top w:val="nil"/>
                    <w:left w:val="nil"/>
                    <w:bottom w:val="nil"/>
                    <w:right w:val="nil"/>
                  </w:tcBorders>
                  <w:shd w:val="clear" w:color="auto" w:fill="auto"/>
                  <w:hideMark/>
                </w:tcPr>
                <w:p w:rsidR="00DA2BB5" w:rsidRPr="00AF062F" w:rsidRDefault="00DA2BB5" w:rsidP="00FB5D7E">
                  <w:pPr>
                    <w:spacing w:after="0" w:line="240" w:lineRule="auto"/>
                    <w:rPr>
                      <w:rFonts w:ascii="Times New Roman" w:eastAsia="Times New Roman" w:hAnsi="Times New Roman"/>
                      <w:color w:val="000000"/>
                      <w:sz w:val="24"/>
                      <w:szCs w:val="24"/>
                    </w:rPr>
                  </w:pPr>
                  <w:r w:rsidRPr="00AF062F">
                    <w:rPr>
                      <w:rFonts w:ascii="Times New Roman" w:eastAsia="Times New Roman" w:hAnsi="Times New Roman"/>
                      <w:color w:val="000000"/>
                      <w:sz w:val="24"/>
                      <w:szCs w:val="24"/>
                    </w:rPr>
                    <w:t xml:space="preserve">Large scale </w:t>
                  </w:r>
                  <w:r>
                    <w:rPr>
                      <w:rFonts w:ascii="Times New Roman" w:eastAsia="Times New Roman" w:hAnsi="Times New Roman"/>
                      <w:color w:val="000000"/>
                      <w:sz w:val="24"/>
                      <w:szCs w:val="24"/>
                    </w:rPr>
                    <w:t xml:space="preserve"> farms </w:t>
                  </w:r>
                  <w:r w:rsidRPr="00AF062F">
                    <w:rPr>
                      <w:rFonts w:ascii="Times New Roman" w:eastAsia="Times New Roman" w:hAnsi="Times New Roman"/>
                      <w:color w:val="000000"/>
                      <w:sz w:val="24"/>
                      <w:szCs w:val="24"/>
                    </w:rPr>
                    <w:t>&gt; 5 acres</w:t>
                  </w:r>
                  <w:r>
                    <w:rPr>
                      <w:rFonts w:ascii="Times New Roman" w:eastAsia="Times New Roman" w:hAnsi="Times New Roman"/>
                      <w:color w:val="000000"/>
                      <w:sz w:val="24"/>
                      <w:szCs w:val="24"/>
                    </w:rPr>
                    <w:t xml:space="preserve">  = 0.5</w:t>
                  </w:r>
                  <w:r w:rsidR="00CB733D">
                    <w:rPr>
                      <w:rFonts w:ascii="Times New Roman" w:eastAsia="Times New Roman" w:hAnsi="Times New Roman"/>
                      <w:color w:val="000000"/>
                      <w:sz w:val="24"/>
                      <w:szCs w:val="24"/>
                    </w:rPr>
                    <w:t>%</w:t>
                  </w:r>
                </w:p>
              </w:tc>
            </w:tr>
          </w:tbl>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59.9</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sidRPr="0073069E">
              <w:rPr>
                <w:rFonts w:ascii="Times New Roman" w:hAnsi="Times New Roman"/>
                <w:sz w:val="24"/>
                <w:szCs w:val="24"/>
              </w:rPr>
              <w:t>Bananas</w:t>
            </w:r>
            <w:r>
              <w:rPr>
                <w:rFonts w:ascii="Times New Roman" w:hAnsi="Times New Roman"/>
                <w:sz w:val="24"/>
                <w:szCs w:val="24"/>
              </w:rPr>
              <w:t xml:space="preserve"> </w:t>
            </w:r>
          </w:p>
        </w:tc>
        <w:tc>
          <w:tcPr>
            <w:tcW w:w="4950" w:type="dxa"/>
          </w:tcPr>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46.8</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sidRPr="0073069E">
              <w:rPr>
                <w:rFonts w:ascii="Times New Roman" w:hAnsi="Times New Roman"/>
                <w:sz w:val="24"/>
                <w:szCs w:val="24"/>
              </w:rPr>
              <w:t>Groundnuts</w:t>
            </w:r>
            <w:r>
              <w:rPr>
                <w:rFonts w:ascii="Times New Roman" w:hAnsi="Times New Roman"/>
                <w:sz w:val="24"/>
                <w:szCs w:val="24"/>
              </w:rPr>
              <w:t xml:space="preserve"> </w:t>
            </w:r>
          </w:p>
        </w:tc>
        <w:tc>
          <w:tcPr>
            <w:tcW w:w="4950" w:type="dxa"/>
          </w:tcPr>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30.2</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sidRPr="0073069E">
              <w:rPr>
                <w:rFonts w:ascii="Times New Roman" w:hAnsi="Times New Roman"/>
                <w:sz w:val="24"/>
                <w:szCs w:val="24"/>
              </w:rPr>
              <w:t>Sugar canes</w:t>
            </w:r>
            <w:r>
              <w:rPr>
                <w:rFonts w:ascii="Times New Roman" w:hAnsi="Times New Roman"/>
                <w:sz w:val="24"/>
                <w:szCs w:val="24"/>
              </w:rPr>
              <w:t xml:space="preserve"> </w:t>
            </w:r>
          </w:p>
        </w:tc>
        <w:tc>
          <w:tcPr>
            <w:tcW w:w="4950" w:type="dxa"/>
          </w:tcPr>
          <w:tbl>
            <w:tblPr>
              <w:tblW w:w="4662" w:type="dxa"/>
              <w:tblLook w:val="04A0" w:firstRow="1" w:lastRow="0" w:firstColumn="1" w:lastColumn="0" w:noHBand="0" w:noVBand="1"/>
            </w:tblPr>
            <w:tblGrid>
              <w:gridCol w:w="4662"/>
            </w:tblGrid>
            <w:tr w:rsidR="00DA2BB5" w:rsidRPr="00AF062F" w:rsidTr="00FB5D7E">
              <w:trPr>
                <w:trHeight w:val="375"/>
              </w:trPr>
              <w:tc>
                <w:tcPr>
                  <w:tcW w:w="4662" w:type="dxa"/>
                  <w:tcBorders>
                    <w:top w:val="nil"/>
                    <w:left w:val="nil"/>
                    <w:bottom w:val="nil"/>
                    <w:right w:val="nil"/>
                  </w:tcBorders>
                  <w:shd w:val="clear" w:color="auto" w:fill="auto"/>
                  <w:hideMark/>
                </w:tcPr>
                <w:p w:rsidR="00DA2BB5" w:rsidRPr="00AF062F" w:rsidRDefault="00DA2BB5" w:rsidP="00FB5D7E">
                  <w:pPr>
                    <w:spacing w:after="0" w:line="240" w:lineRule="auto"/>
                    <w:rPr>
                      <w:rFonts w:ascii="Times New Roman" w:eastAsia="Times New Roman" w:hAnsi="Times New Roman"/>
                      <w:color w:val="000000"/>
                      <w:sz w:val="24"/>
                      <w:szCs w:val="24"/>
                    </w:rPr>
                  </w:pPr>
                  <w:r w:rsidRPr="00AF062F">
                    <w:rPr>
                      <w:rFonts w:ascii="Times New Roman" w:eastAsia="Times New Roman" w:hAnsi="Times New Roman"/>
                      <w:color w:val="000000"/>
                      <w:sz w:val="24"/>
                      <w:szCs w:val="24"/>
                    </w:rPr>
                    <w:t>Under</w:t>
                  </w:r>
                  <w:r>
                    <w:rPr>
                      <w:rFonts w:ascii="Times New Roman" w:eastAsia="Times New Roman" w:hAnsi="Times New Roman"/>
                      <w:color w:val="000000"/>
                      <w:sz w:val="24"/>
                      <w:szCs w:val="24"/>
                    </w:rPr>
                    <w:t xml:space="preserve"> </w:t>
                  </w:r>
                  <w:r w:rsidRPr="00AF062F">
                    <w:rPr>
                      <w:rFonts w:ascii="Times New Roman" w:eastAsia="Times New Roman" w:hAnsi="Times New Roman"/>
                      <w:color w:val="000000"/>
                      <w:sz w:val="24"/>
                      <w:szCs w:val="24"/>
                    </w:rPr>
                    <w:t xml:space="preserve"> 2 acres</w:t>
                  </w:r>
                  <w:r>
                    <w:rPr>
                      <w:rFonts w:ascii="Times New Roman" w:eastAsia="Times New Roman" w:hAnsi="Times New Roman"/>
                      <w:color w:val="000000"/>
                      <w:sz w:val="24"/>
                      <w:szCs w:val="24"/>
                    </w:rPr>
                    <w:t xml:space="preserve"> fields                             = 9.9%</w:t>
                  </w:r>
                </w:p>
              </w:tc>
            </w:tr>
            <w:tr w:rsidR="00DA2BB5" w:rsidRPr="00AF062F" w:rsidTr="00FB5D7E">
              <w:trPr>
                <w:trHeight w:val="330"/>
              </w:trPr>
              <w:tc>
                <w:tcPr>
                  <w:tcW w:w="4662" w:type="dxa"/>
                  <w:tcBorders>
                    <w:top w:val="nil"/>
                    <w:left w:val="nil"/>
                    <w:bottom w:val="nil"/>
                    <w:right w:val="nil"/>
                  </w:tcBorders>
                  <w:shd w:val="clear" w:color="auto" w:fill="auto"/>
                  <w:hideMark/>
                </w:tcPr>
                <w:p w:rsidR="00DA2BB5" w:rsidRPr="00AF062F" w:rsidRDefault="00DA2BB5" w:rsidP="00FB5D7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Small fields </w:t>
                  </w:r>
                  <w:r w:rsidRPr="00AF062F">
                    <w:rPr>
                      <w:rFonts w:ascii="Times New Roman" w:eastAsia="Times New Roman" w:hAnsi="Times New Roman"/>
                      <w:color w:val="000000"/>
                      <w:sz w:val="24"/>
                      <w:szCs w:val="24"/>
                    </w:rPr>
                    <w:t>between &gt;2.1 to 5 acres</w:t>
                  </w:r>
                  <w:r>
                    <w:rPr>
                      <w:rFonts w:ascii="Times New Roman" w:eastAsia="Times New Roman" w:hAnsi="Times New Roman"/>
                      <w:color w:val="000000"/>
                      <w:sz w:val="24"/>
                      <w:szCs w:val="24"/>
                    </w:rPr>
                    <w:t xml:space="preserve">   = 3.6%</w:t>
                  </w:r>
                </w:p>
              </w:tc>
            </w:tr>
            <w:tr w:rsidR="00DA2BB5" w:rsidRPr="00AF062F" w:rsidTr="00FB5D7E">
              <w:trPr>
                <w:trHeight w:val="300"/>
              </w:trPr>
              <w:tc>
                <w:tcPr>
                  <w:tcW w:w="4662" w:type="dxa"/>
                  <w:tcBorders>
                    <w:top w:val="nil"/>
                    <w:left w:val="nil"/>
                    <w:bottom w:val="nil"/>
                    <w:right w:val="nil"/>
                  </w:tcBorders>
                  <w:shd w:val="clear" w:color="auto" w:fill="auto"/>
                  <w:hideMark/>
                </w:tcPr>
                <w:p w:rsidR="00DA2BB5" w:rsidRPr="00AF062F" w:rsidRDefault="00DA2BB5" w:rsidP="00FB5D7E">
                  <w:pPr>
                    <w:spacing w:after="0" w:line="240" w:lineRule="auto"/>
                    <w:rPr>
                      <w:rFonts w:ascii="Times New Roman" w:eastAsia="Times New Roman" w:hAnsi="Times New Roman"/>
                      <w:color w:val="000000"/>
                      <w:sz w:val="24"/>
                      <w:szCs w:val="24"/>
                    </w:rPr>
                  </w:pPr>
                  <w:r w:rsidRPr="00AF062F">
                    <w:rPr>
                      <w:rFonts w:ascii="Times New Roman" w:eastAsia="Times New Roman" w:hAnsi="Times New Roman"/>
                      <w:color w:val="000000"/>
                      <w:sz w:val="24"/>
                      <w:szCs w:val="24"/>
                    </w:rPr>
                    <w:t xml:space="preserve">Medium scale </w:t>
                  </w:r>
                  <w:r>
                    <w:rPr>
                      <w:rFonts w:ascii="Times New Roman" w:eastAsia="Times New Roman" w:hAnsi="Times New Roman"/>
                      <w:color w:val="000000"/>
                      <w:sz w:val="24"/>
                      <w:szCs w:val="24"/>
                    </w:rPr>
                    <w:t xml:space="preserve">fields </w:t>
                  </w:r>
                  <w:r w:rsidRPr="00AF062F">
                    <w:rPr>
                      <w:rFonts w:ascii="Times New Roman" w:eastAsia="Times New Roman" w:hAnsi="Times New Roman"/>
                      <w:color w:val="000000"/>
                      <w:sz w:val="24"/>
                      <w:szCs w:val="24"/>
                    </w:rPr>
                    <w:t>&gt;5.1 to 9.9 acres</w:t>
                  </w:r>
                  <w:r>
                    <w:rPr>
                      <w:rFonts w:ascii="Times New Roman" w:eastAsia="Times New Roman" w:hAnsi="Times New Roman"/>
                      <w:color w:val="000000"/>
                      <w:sz w:val="24"/>
                      <w:szCs w:val="24"/>
                    </w:rPr>
                    <w:t xml:space="preserve">  = 2.7%</w:t>
                  </w:r>
                </w:p>
              </w:tc>
            </w:tr>
            <w:tr w:rsidR="00DA2BB5" w:rsidRPr="00AF062F" w:rsidTr="00FB5D7E">
              <w:trPr>
                <w:trHeight w:val="300"/>
              </w:trPr>
              <w:tc>
                <w:tcPr>
                  <w:tcW w:w="4662" w:type="dxa"/>
                  <w:tcBorders>
                    <w:top w:val="nil"/>
                    <w:left w:val="nil"/>
                    <w:bottom w:val="nil"/>
                    <w:right w:val="nil"/>
                  </w:tcBorders>
                  <w:shd w:val="clear" w:color="auto" w:fill="auto"/>
                  <w:hideMark/>
                </w:tcPr>
                <w:p w:rsidR="00DA2BB5" w:rsidRPr="00AF062F" w:rsidRDefault="00DA2BB5" w:rsidP="00FB5D7E">
                  <w:pPr>
                    <w:spacing w:after="0" w:line="240" w:lineRule="auto"/>
                    <w:rPr>
                      <w:rFonts w:ascii="Times New Roman" w:eastAsia="Times New Roman" w:hAnsi="Times New Roman"/>
                      <w:color w:val="000000"/>
                      <w:sz w:val="24"/>
                      <w:szCs w:val="24"/>
                    </w:rPr>
                  </w:pPr>
                  <w:r w:rsidRPr="00AF062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Lar</w:t>
                  </w:r>
                  <w:r w:rsidRPr="00AF062F">
                    <w:rPr>
                      <w:rFonts w:ascii="Times New Roman" w:eastAsia="Times New Roman" w:hAnsi="Times New Roman"/>
                      <w:color w:val="000000"/>
                      <w:sz w:val="24"/>
                      <w:szCs w:val="24"/>
                    </w:rPr>
                    <w:t>ge scale</w:t>
                  </w:r>
                  <w:r>
                    <w:rPr>
                      <w:rFonts w:ascii="Times New Roman" w:eastAsia="Times New Roman" w:hAnsi="Times New Roman"/>
                      <w:color w:val="000000"/>
                      <w:sz w:val="24"/>
                      <w:szCs w:val="24"/>
                    </w:rPr>
                    <w:t xml:space="preserve"> fields</w:t>
                  </w:r>
                  <w:r w:rsidRPr="00AF062F">
                    <w:rPr>
                      <w:rFonts w:ascii="Times New Roman" w:eastAsia="Times New Roman" w:hAnsi="Times New Roman"/>
                      <w:color w:val="000000"/>
                      <w:sz w:val="24"/>
                      <w:szCs w:val="24"/>
                    </w:rPr>
                    <w:t xml:space="preserve"> &gt; 10 acres</w:t>
                  </w:r>
                  <w:r>
                    <w:rPr>
                      <w:rFonts w:ascii="Times New Roman" w:eastAsia="Times New Roman" w:hAnsi="Times New Roman"/>
                      <w:color w:val="000000"/>
                      <w:sz w:val="24"/>
                      <w:szCs w:val="24"/>
                    </w:rPr>
                    <w:t xml:space="preserve">               = 0.5%</w:t>
                  </w:r>
                </w:p>
              </w:tc>
            </w:tr>
          </w:tbl>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16.7</w:t>
            </w:r>
          </w:p>
        </w:tc>
      </w:tr>
      <w:tr w:rsidR="00DA2BB5" w:rsidRPr="0073069E" w:rsidTr="00FB5D7E">
        <w:tc>
          <w:tcPr>
            <w:tcW w:w="2088" w:type="dxa"/>
          </w:tcPr>
          <w:p w:rsidR="00DA2BB5" w:rsidRPr="0073069E" w:rsidRDefault="00DA2BB5" w:rsidP="00FB5D7E">
            <w:pPr>
              <w:spacing w:line="360" w:lineRule="auto"/>
              <w:rPr>
                <w:rFonts w:ascii="Times New Roman" w:hAnsi="Times New Roman"/>
                <w:sz w:val="24"/>
                <w:szCs w:val="24"/>
              </w:rPr>
            </w:pPr>
            <w:r>
              <w:rPr>
                <w:rFonts w:ascii="Times New Roman" w:hAnsi="Times New Roman"/>
                <w:sz w:val="24"/>
                <w:szCs w:val="24"/>
              </w:rPr>
              <w:t xml:space="preserve">Others </w:t>
            </w:r>
          </w:p>
        </w:tc>
        <w:tc>
          <w:tcPr>
            <w:tcW w:w="4950" w:type="dxa"/>
          </w:tcPr>
          <w:p w:rsidR="00DA2BB5" w:rsidRPr="0073069E" w:rsidRDefault="00DA2BB5" w:rsidP="00FB5D7E">
            <w:pPr>
              <w:spacing w:line="360" w:lineRule="auto"/>
              <w:rPr>
                <w:rFonts w:ascii="Times New Roman" w:hAnsi="Times New Roman"/>
                <w:sz w:val="24"/>
                <w:szCs w:val="24"/>
              </w:rPr>
            </w:pPr>
          </w:p>
        </w:tc>
        <w:tc>
          <w:tcPr>
            <w:tcW w:w="2312" w:type="dxa"/>
          </w:tcPr>
          <w:p w:rsidR="00DA2BB5" w:rsidRPr="0073069E" w:rsidRDefault="00DA2BB5" w:rsidP="00FB5D7E">
            <w:pPr>
              <w:spacing w:line="360" w:lineRule="auto"/>
              <w:jc w:val="center"/>
              <w:rPr>
                <w:rFonts w:ascii="Times New Roman" w:hAnsi="Times New Roman"/>
                <w:sz w:val="24"/>
                <w:szCs w:val="24"/>
              </w:rPr>
            </w:pPr>
            <w:r>
              <w:rPr>
                <w:rFonts w:ascii="Times New Roman" w:hAnsi="Times New Roman"/>
                <w:sz w:val="24"/>
                <w:szCs w:val="24"/>
              </w:rPr>
              <w:t>27</w:t>
            </w:r>
          </w:p>
        </w:tc>
      </w:tr>
      <w:tr w:rsidR="00E96146" w:rsidRPr="0073069E" w:rsidTr="005D2384">
        <w:tc>
          <w:tcPr>
            <w:tcW w:w="7038" w:type="dxa"/>
            <w:gridSpan w:val="2"/>
          </w:tcPr>
          <w:p w:rsidR="00E96146" w:rsidRPr="0073069E" w:rsidRDefault="00E96146" w:rsidP="00FB5D7E">
            <w:pPr>
              <w:spacing w:line="360" w:lineRule="auto"/>
              <w:rPr>
                <w:rFonts w:ascii="Times New Roman" w:hAnsi="Times New Roman"/>
                <w:sz w:val="24"/>
                <w:szCs w:val="24"/>
              </w:rPr>
            </w:pPr>
            <w:r w:rsidRPr="00AF062F">
              <w:rPr>
                <w:rFonts w:ascii="Times New Roman" w:hAnsi="Times New Roman"/>
                <w:sz w:val="24"/>
                <w:szCs w:val="24"/>
              </w:rPr>
              <w:t>Households tha</w:t>
            </w:r>
            <w:r>
              <w:rPr>
                <w:rFonts w:ascii="Times New Roman" w:hAnsi="Times New Roman"/>
                <w:sz w:val="24"/>
                <w:szCs w:val="24"/>
              </w:rPr>
              <w:t>t</w:t>
            </w:r>
            <w:r w:rsidRPr="00AF062F">
              <w:rPr>
                <w:rFonts w:ascii="Times New Roman" w:hAnsi="Times New Roman"/>
                <w:sz w:val="24"/>
                <w:szCs w:val="24"/>
              </w:rPr>
              <w:t xml:space="preserve"> grew </w:t>
            </w:r>
            <w:r>
              <w:rPr>
                <w:rFonts w:ascii="Times New Roman" w:hAnsi="Times New Roman"/>
                <w:sz w:val="24"/>
                <w:szCs w:val="24"/>
              </w:rPr>
              <w:t xml:space="preserve"> </w:t>
            </w:r>
            <w:r w:rsidRPr="00AF062F">
              <w:rPr>
                <w:rFonts w:ascii="Times New Roman" w:hAnsi="Times New Roman"/>
                <w:sz w:val="24"/>
                <w:szCs w:val="24"/>
              </w:rPr>
              <w:t>2 -5 crops</w:t>
            </w:r>
          </w:p>
        </w:tc>
        <w:tc>
          <w:tcPr>
            <w:tcW w:w="2312" w:type="dxa"/>
          </w:tcPr>
          <w:p w:rsidR="00E96146" w:rsidRPr="0073069E" w:rsidRDefault="00E96146" w:rsidP="00FB5D7E">
            <w:pPr>
              <w:spacing w:line="360" w:lineRule="auto"/>
              <w:jc w:val="center"/>
              <w:rPr>
                <w:rFonts w:ascii="Times New Roman" w:hAnsi="Times New Roman"/>
                <w:sz w:val="24"/>
                <w:szCs w:val="24"/>
              </w:rPr>
            </w:pPr>
            <w:r>
              <w:rPr>
                <w:rFonts w:ascii="Times New Roman" w:hAnsi="Times New Roman"/>
                <w:sz w:val="24"/>
                <w:szCs w:val="24"/>
              </w:rPr>
              <w:t>70.3</w:t>
            </w:r>
          </w:p>
        </w:tc>
      </w:tr>
      <w:tr w:rsidR="00E96146" w:rsidRPr="0073069E" w:rsidTr="005D2384">
        <w:tc>
          <w:tcPr>
            <w:tcW w:w="7038" w:type="dxa"/>
            <w:gridSpan w:val="2"/>
          </w:tcPr>
          <w:p w:rsidR="00E96146" w:rsidRPr="0073069E" w:rsidRDefault="00E96146" w:rsidP="00FB5D7E">
            <w:pPr>
              <w:spacing w:line="360" w:lineRule="auto"/>
              <w:rPr>
                <w:rFonts w:ascii="Times New Roman" w:hAnsi="Times New Roman"/>
                <w:sz w:val="24"/>
                <w:szCs w:val="24"/>
              </w:rPr>
            </w:pPr>
            <w:r w:rsidRPr="00AF062F">
              <w:rPr>
                <w:rFonts w:ascii="Times New Roman" w:hAnsi="Times New Roman"/>
                <w:sz w:val="24"/>
                <w:szCs w:val="24"/>
              </w:rPr>
              <w:t>Households tha</w:t>
            </w:r>
            <w:r>
              <w:rPr>
                <w:rFonts w:ascii="Times New Roman" w:hAnsi="Times New Roman"/>
                <w:sz w:val="24"/>
                <w:szCs w:val="24"/>
              </w:rPr>
              <w:t>t</w:t>
            </w:r>
            <w:r w:rsidRPr="00AF062F">
              <w:rPr>
                <w:rFonts w:ascii="Times New Roman" w:hAnsi="Times New Roman"/>
                <w:sz w:val="24"/>
                <w:szCs w:val="24"/>
              </w:rPr>
              <w:t xml:space="preserve"> grew </w:t>
            </w:r>
            <w:r>
              <w:rPr>
                <w:rFonts w:ascii="Times New Roman" w:hAnsi="Times New Roman"/>
                <w:sz w:val="24"/>
                <w:szCs w:val="24"/>
              </w:rPr>
              <w:t xml:space="preserve"> &gt; </w:t>
            </w:r>
            <w:r w:rsidRPr="00AF062F">
              <w:rPr>
                <w:rFonts w:ascii="Times New Roman" w:hAnsi="Times New Roman"/>
                <w:sz w:val="24"/>
                <w:szCs w:val="24"/>
              </w:rPr>
              <w:t>5 crops</w:t>
            </w:r>
          </w:p>
        </w:tc>
        <w:tc>
          <w:tcPr>
            <w:tcW w:w="2312" w:type="dxa"/>
          </w:tcPr>
          <w:p w:rsidR="00E96146" w:rsidRPr="0073069E" w:rsidRDefault="00E96146" w:rsidP="00FB5D7E">
            <w:pPr>
              <w:spacing w:line="360" w:lineRule="auto"/>
              <w:jc w:val="center"/>
              <w:rPr>
                <w:rFonts w:ascii="Times New Roman" w:hAnsi="Times New Roman"/>
                <w:sz w:val="24"/>
                <w:szCs w:val="24"/>
              </w:rPr>
            </w:pPr>
            <w:r>
              <w:rPr>
                <w:rFonts w:ascii="Times New Roman" w:hAnsi="Times New Roman"/>
                <w:sz w:val="24"/>
                <w:szCs w:val="24"/>
              </w:rPr>
              <w:t>29.7</w:t>
            </w:r>
          </w:p>
        </w:tc>
      </w:tr>
    </w:tbl>
    <w:p w:rsidR="00DA2BB5" w:rsidRPr="00B216B9" w:rsidRDefault="00DA2BB5" w:rsidP="00DA2BB5">
      <w:pPr>
        <w:pStyle w:val="ListParagraph"/>
        <w:spacing w:after="0"/>
        <w:ind w:left="360"/>
        <w:jc w:val="both"/>
        <w:rPr>
          <w:rFonts w:ascii="Times New Roman" w:hAnsi="Times New Roman"/>
          <w:b/>
          <w:i/>
          <w:sz w:val="24"/>
          <w:szCs w:val="24"/>
        </w:rPr>
      </w:pPr>
      <w:r w:rsidRPr="00B216B9">
        <w:rPr>
          <w:rFonts w:ascii="Times New Roman" w:hAnsi="Times New Roman"/>
          <w:b/>
          <w:sz w:val="24"/>
          <w:szCs w:val="24"/>
        </w:rPr>
        <w:t>Source:</w:t>
      </w:r>
      <w:r w:rsidRPr="00B216B9">
        <w:rPr>
          <w:rFonts w:ascii="Times New Roman" w:hAnsi="Times New Roman"/>
          <w:b/>
          <w:i/>
          <w:sz w:val="24"/>
          <w:szCs w:val="24"/>
        </w:rPr>
        <w:t xml:space="preserve"> District crop sector second season 2012 assessment surveys</w:t>
      </w:r>
      <w:r w:rsidR="00B216B9">
        <w:rPr>
          <w:rFonts w:ascii="Times New Roman" w:hAnsi="Times New Roman"/>
          <w:b/>
          <w:i/>
          <w:sz w:val="24"/>
          <w:szCs w:val="24"/>
        </w:rPr>
        <w:t xml:space="preserve">, </w:t>
      </w:r>
      <w:r w:rsidRPr="00B216B9">
        <w:rPr>
          <w:rFonts w:ascii="Times New Roman" w:hAnsi="Times New Roman"/>
          <w:b/>
          <w:i/>
          <w:sz w:val="24"/>
          <w:szCs w:val="24"/>
        </w:rPr>
        <w:t>N=222</w:t>
      </w:r>
    </w:p>
    <w:p w:rsidR="005C3773" w:rsidRDefault="005C3773" w:rsidP="00DA2BB5">
      <w:pPr>
        <w:spacing w:after="0"/>
        <w:jc w:val="both"/>
        <w:rPr>
          <w:rFonts w:ascii="Times New Roman" w:hAnsi="Times New Roman"/>
          <w:sz w:val="24"/>
          <w:szCs w:val="24"/>
        </w:rPr>
      </w:pPr>
    </w:p>
    <w:p w:rsidR="00FD6581" w:rsidRDefault="00FD6581" w:rsidP="00DA2BB5">
      <w:pPr>
        <w:spacing w:after="0"/>
        <w:jc w:val="both"/>
        <w:rPr>
          <w:rFonts w:ascii="Times New Roman" w:hAnsi="Times New Roman"/>
          <w:sz w:val="24"/>
          <w:szCs w:val="24"/>
        </w:rPr>
      </w:pPr>
    </w:p>
    <w:p w:rsidR="00FD6581" w:rsidRDefault="00FD6581" w:rsidP="00DA2BB5">
      <w:pPr>
        <w:spacing w:after="0"/>
        <w:jc w:val="both"/>
        <w:rPr>
          <w:rFonts w:ascii="Times New Roman" w:hAnsi="Times New Roman"/>
          <w:sz w:val="24"/>
          <w:szCs w:val="24"/>
        </w:rPr>
      </w:pPr>
    </w:p>
    <w:p w:rsidR="00FD6581" w:rsidRDefault="00FD6581" w:rsidP="00DA2BB5">
      <w:pPr>
        <w:spacing w:after="0"/>
        <w:jc w:val="both"/>
        <w:rPr>
          <w:rFonts w:ascii="Times New Roman" w:hAnsi="Times New Roman"/>
          <w:sz w:val="24"/>
          <w:szCs w:val="24"/>
        </w:rPr>
      </w:pPr>
    </w:p>
    <w:p w:rsidR="00DA2BB5" w:rsidRDefault="00DA2BB5" w:rsidP="00DA2BB5">
      <w:pPr>
        <w:spacing w:after="0"/>
        <w:jc w:val="both"/>
        <w:rPr>
          <w:rFonts w:ascii="Times New Roman" w:hAnsi="Times New Roman"/>
          <w:sz w:val="24"/>
          <w:szCs w:val="24"/>
        </w:rPr>
      </w:pPr>
      <w:r>
        <w:rPr>
          <w:rFonts w:ascii="Times New Roman" w:hAnsi="Times New Roman"/>
          <w:sz w:val="24"/>
          <w:szCs w:val="24"/>
        </w:rPr>
        <w:lastRenderedPageBreak/>
        <w:t xml:space="preserve">Some farmers </w:t>
      </w:r>
      <w:r w:rsidR="005C3773">
        <w:rPr>
          <w:rFonts w:ascii="Times New Roman" w:hAnsi="Times New Roman"/>
          <w:sz w:val="24"/>
          <w:szCs w:val="24"/>
        </w:rPr>
        <w:t xml:space="preserve">also </w:t>
      </w:r>
      <w:r>
        <w:rPr>
          <w:rFonts w:ascii="Times New Roman" w:hAnsi="Times New Roman"/>
          <w:sz w:val="24"/>
          <w:szCs w:val="24"/>
        </w:rPr>
        <w:t>rear livestock and the m</w:t>
      </w:r>
      <w:r w:rsidRPr="00DA2BB5">
        <w:rPr>
          <w:rFonts w:ascii="Times New Roman" w:hAnsi="Times New Roman"/>
          <w:sz w:val="24"/>
          <w:szCs w:val="24"/>
        </w:rPr>
        <w:t>ain animals kept</w:t>
      </w:r>
      <w:r>
        <w:rPr>
          <w:rFonts w:ascii="Times New Roman" w:hAnsi="Times New Roman"/>
          <w:sz w:val="24"/>
          <w:szCs w:val="24"/>
        </w:rPr>
        <w:t xml:space="preserve"> by farmers in Mayuge district are summarized in table </w:t>
      </w:r>
      <w:r w:rsidR="00332338">
        <w:rPr>
          <w:rFonts w:ascii="Times New Roman" w:hAnsi="Times New Roman"/>
          <w:sz w:val="24"/>
          <w:szCs w:val="24"/>
        </w:rPr>
        <w:t>4</w:t>
      </w:r>
      <w:r>
        <w:rPr>
          <w:rFonts w:ascii="Times New Roman" w:hAnsi="Times New Roman"/>
          <w:sz w:val="24"/>
          <w:szCs w:val="24"/>
        </w:rPr>
        <w:t>.</w:t>
      </w:r>
    </w:p>
    <w:p w:rsidR="005C3773" w:rsidRDefault="005C3773" w:rsidP="00DA2BB5">
      <w:pPr>
        <w:spacing w:after="0"/>
        <w:jc w:val="both"/>
        <w:rPr>
          <w:rFonts w:ascii="Times New Roman" w:hAnsi="Times New Roman"/>
          <w:sz w:val="24"/>
          <w:szCs w:val="24"/>
        </w:rPr>
      </w:pPr>
    </w:p>
    <w:tbl>
      <w:tblPr>
        <w:tblW w:w="11340" w:type="dxa"/>
        <w:tblInd w:w="-882" w:type="dxa"/>
        <w:tblLayout w:type="fixed"/>
        <w:tblLook w:val="04A0" w:firstRow="1" w:lastRow="0" w:firstColumn="1" w:lastColumn="0" w:noHBand="0" w:noVBand="1"/>
      </w:tblPr>
      <w:tblGrid>
        <w:gridCol w:w="1440"/>
        <w:gridCol w:w="810"/>
        <w:gridCol w:w="900"/>
        <w:gridCol w:w="990"/>
        <w:gridCol w:w="1080"/>
        <w:gridCol w:w="720"/>
        <w:gridCol w:w="810"/>
        <w:gridCol w:w="1080"/>
        <w:gridCol w:w="900"/>
        <w:gridCol w:w="1080"/>
        <w:gridCol w:w="720"/>
        <w:gridCol w:w="720"/>
        <w:gridCol w:w="90"/>
      </w:tblGrid>
      <w:tr w:rsidR="00DA2BB5" w:rsidRPr="007B6302" w:rsidTr="00FB5D7E">
        <w:trPr>
          <w:gridAfter w:val="1"/>
          <w:wAfter w:w="90" w:type="dxa"/>
          <w:trHeight w:val="315"/>
        </w:trPr>
        <w:tc>
          <w:tcPr>
            <w:tcW w:w="11250" w:type="dxa"/>
            <w:gridSpan w:val="12"/>
            <w:tcBorders>
              <w:top w:val="nil"/>
              <w:left w:val="nil"/>
              <w:bottom w:val="single" w:sz="8" w:space="0" w:color="auto"/>
              <w:right w:val="nil"/>
            </w:tcBorders>
            <w:shd w:val="clear" w:color="auto" w:fill="auto"/>
            <w:vAlign w:val="bottom"/>
            <w:hideMark/>
          </w:tcPr>
          <w:p w:rsidR="00DA2BB5" w:rsidRPr="007B6302" w:rsidRDefault="00DA2BB5" w:rsidP="00FB5D7E">
            <w:pPr>
              <w:pStyle w:val="ListParagraph"/>
              <w:spacing w:after="0" w:line="240" w:lineRule="auto"/>
              <w:ind w:left="0"/>
              <w:jc w:val="center"/>
              <w:rPr>
                <w:rFonts w:ascii="Times New Roman" w:eastAsia="Times New Roman" w:hAnsi="Times New Roman"/>
                <w:b/>
                <w:bCs/>
                <w:color w:val="000000"/>
                <w:sz w:val="24"/>
                <w:szCs w:val="24"/>
              </w:rPr>
            </w:pPr>
            <w:r w:rsidRPr="007B6302">
              <w:rPr>
                <w:rFonts w:ascii="Times New Roman" w:hAnsi="Times New Roman"/>
                <w:b/>
                <w:sz w:val="24"/>
                <w:szCs w:val="24"/>
              </w:rPr>
              <w:t xml:space="preserve">Table </w:t>
            </w:r>
            <w:r w:rsidR="00332338">
              <w:rPr>
                <w:rFonts w:ascii="Times New Roman" w:hAnsi="Times New Roman"/>
                <w:b/>
                <w:sz w:val="24"/>
                <w:szCs w:val="24"/>
              </w:rPr>
              <w:t>4</w:t>
            </w:r>
            <w:r w:rsidR="00FD6581">
              <w:rPr>
                <w:rFonts w:ascii="Times New Roman" w:hAnsi="Times New Roman"/>
                <w:b/>
                <w:sz w:val="24"/>
                <w:szCs w:val="24"/>
              </w:rPr>
              <w:t>: U</w:t>
            </w:r>
            <w:r w:rsidRPr="007B6302">
              <w:rPr>
                <w:rFonts w:ascii="Times New Roman" w:hAnsi="Times New Roman"/>
                <w:b/>
                <w:sz w:val="24"/>
                <w:szCs w:val="24"/>
              </w:rPr>
              <w:t xml:space="preserve">pdated </w:t>
            </w:r>
            <w:r w:rsidRPr="007B6302">
              <w:rPr>
                <w:rFonts w:ascii="Times New Roman" w:eastAsia="Times New Roman" w:hAnsi="Times New Roman"/>
                <w:b/>
                <w:bCs/>
                <w:color w:val="000000"/>
                <w:sz w:val="24"/>
                <w:szCs w:val="24"/>
              </w:rPr>
              <w:t>livestock census for Mayuge district as of July 2012</w:t>
            </w:r>
          </w:p>
          <w:p w:rsidR="00DA2BB5" w:rsidRPr="007B6302" w:rsidRDefault="00DA2BB5" w:rsidP="00FB5D7E">
            <w:pPr>
              <w:pStyle w:val="ListParagraph"/>
              <w:spacing w:after="0" w:line="240" w:lineRule="auto"/>
              <w:ind w:left="0"/>
              <w:rPr>
                <w:rFonts w:ascii="Times New Roman" w:eastAsia="Times New Roman" w:hAnsi="Times New Roman"/>
                <w:b/>
                <w:bCs/>
                <w:color w:val="000000"/>
                <w:sz w:val="24"/>
                <w:szCs w:val="24"/>
              </w:rPr>
            </w:pPr>
          </w:p>
        </w:tc>
      </w:tr>
      <w:tr w:rsidR="00DA2BB5" w:rsidRPr="007B6302" w:rsidTr="00FB5D7E">
        <w:trPr>
          <w:trHeight w:val="349"/>
        </w:trPr>
        <w:tc>
          <w:tcPr>
            <w:tcW w:w="1440" w:type="dxa"/>
            <w:tcBorders>
              <w:top w:val="nil"/>
              <w:left w:val="nil"/>
              <w:bottom w:val="single" w:sz="4" w:space="0" w:color="auto"/>
              <w:right w:val="nil"/>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b/>
                <w:bCs/>
                <w:color w:val="000000"/>
                <w:sz w:val="20"/>
                <w:szCs w:val="20"/>
              </w:rPr>
            </w:pPr>
            <w:r w:rsidRPr="007B6302">
              <w:rPr>
                <w:rFonts w:ascii="Times New Roman" w:eastAsia="Times New Roman" w:hAnsi="Times New Roman"/>
                <w:b/>
                <w:bCs/>
                <w:color w:val="000000"/>
                <w:sz w:val="20"/>
                <w:szCs w:val="20"/>
              </w:rPr>
              <w:t>LLG</w:t>
            </w:r>
          </w:p>
        </w:tc>
        <w:tc>
          <w:tcPr>
            <w:tcW w:w="1710" w:type="dxa"/>
            <w:gridSpan w:val="2"/>
            <w:tcBorders>
              <w:top w:val="single" w:sz="8" w:space="0" w:color="auto"/>
              <w:left w:val="single" w:sz="4" w:space="0" w:color="auto"/>
              <w:bottom w:val="single" w:sz="4" w:space="0" w:color="auto"/>
              <w:right w:val="single" w:sz="4" w:space="0" w:color="000000"/>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b/>
                <w:bCs/>
                <w:color w:val="000000"/>
                <w:sz w:val="20"/>
                <w:szCs w:val="20"/>
              </w:rPr>
            </w:pPr>
            <w:r w:rsidRPr="007B6302">
              <w:rPr>
                <w:rFonts w:ascii="Times New Roman" w:eastAsia="Times New Roman" w:hAnsi="Times New Roman"/>
                <w:b/>
                <w:bCs/>
                <w:color w:val="000000"/>
                <w:sz w:val="20"/>
                <w:szCs w:val="20"/>
              </w:rPr>
              <w:t>CATTLE</w:t>
            </w:r>
          </w:p>
        </w:tc>
        <w:tc>
          <w:tcPr>
            <w:tcW w:w="2070" w:type="dxa"/>
            <w:gridSpan w:val="2"/>
            <w:tcBorders>
              <w:top w:val="single" w:sz="8" w:space="0" w:color="auto"/>
              <w:left w:val="nil"/>
              <w:bottom w:val="single" w:sz="4" w:space="0" w:color="auto"/>
              <w:right w:val="single" w:sz="4" w:space="0" w:color="000000"/>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b/>
                <w:bCs/>
                <w:color w:val="000000"/>
                <w:sz w:val="20"/>
                <w:szCs w:val="20"/>
              </w:rPr>
            </w:pPr>
            <w:r w:rsidRPr="007B6302">
              <w:rPr>
                <w:rFonts w:ascii="Times New Roman" w:eastAsia="Times New Roman" w:hAnsi="Times New Roman"/>
                <w:b/>
                <w:bCs/>
                <w:color w:val="000000"/>
                <w:sz w:val="20"/>
                <w:szCs w:val="20"/>
              </w:rPr>
              <w:t>GOATS</w:t>
            </w:r>
          </w:p>
        </w:tc>
        <w:tc>
          <w:tcPr>
            <w:tcW w:w="72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b/>
                <w:bCs/>
                <w:color w:val="000000"/>
                <w:sz w:val="20"/>
                <w:szCs w:val="20"/>
              </w:rPr>
            </w:pPr>
            <w:r w:rsidRPr="007B6302">
              <w:rPr>
                <w:rFonts w:ascii="Times New Roman" w:eastAsia="Times New Roman" w:hAnsi="Times New Roman"/>
                <w:b/>
                <w:bCs/>
                <w:color w:val="000000"/>
                <w:sz w:val="20"/>
                <w:szCs w:val="20"/>
              </w:rPr>
              <w:t>PIGS</w:t>
            </w:r>
          </w:p>
        </w:tc>
        <w:tc>
          <w:tcPr>
            <w:tcW w:w="81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b/>
                <w:bCs/>
                <w:color w:val="000000"/>
                <w:sz w:val="18"/>
                <w:szCs w:val="20"/>
              </w:rPr>
            </w:pPr>
            <w:r w:rsidRPr="007B6302">
              <w:rPr>
                <w:rFonts w:ascii="Times New Roman" w:eastAsia="Times New Roman" w:hAnsi="Times New Roman"/>
                <w:b/>
                <w:bCs/>
                <w:color w:val="000000"/>
                <w:sz w:val="18"/>
                <w:szCs w:val="20"/>
              </w:rPr>
              <w:t>SHEEP</w:t>
            </w:r>
          </w:p>
        </w:tc>
        <w:tc>
          <w:tcPr>
            <w:tcW w:w="4590" w:type="dxa"/>
            <w:gridSpan w:val="6"/>
            <w:tcBorders>
              <w:top w:val="nil"/>
              <w:left w:val="nil"/>
              <w:bottom w:val="single" w:sz="4" w:space="0" w:color="auto"/>
              <w:right w:val="single" w:sz="4" w:space="0" w:color="000000"/>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b/>
                <w:bCs/>
                <w:color w:val="000000"/>
                <w:sz w:val="20"/>
                <w:szCs w:val="20"/>
              </w:rPr>
            </w:pPr>
            <w:r w:rsidRPr="007B6302">
              <w:rPr>
                <w:rFonts w:ascii="Times New Roman" w:eastAsia="Times New Roman" w:hAnsi="Times New Roman"/>
                <w:b/>
                <w:bCs/>
                <w:color w:val="000000"/>
                <w:sz w:val="20"/>
                <w:szCs w:val="20"/>
              </w:rPr>
              <w:t>POULTRY</w:t>
            </w:r>
          </w:p>
        </w:tc>
      </w:tr>
      <w:tr w:rsidR="00DA2BB5" w:rsidRPr="007B6302" w:rsidTr="00FB5D7E">
        <w:trPr>
          <w:trHeight w:val="600"/>
        </w:trPr>
        <w:tc>
          <w:tcPr>
            <w:tcW w:w="1440" w:type="dxa"/>
            <w:tcBorders>
              <w:top w:val="nil"/>
              <w:left w:val="single" w:sz="4" w:space="0" w:color="auto"/>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r w:rsidRPr="007B6302">
              <w:rPr>
                <w:rFonts w:ascii="Times New Roman" w:eastAsia="Times New Roman" w:hAnsi="Times New Roman"/>
                <w:color w:val="000000"/>
                <w:sz w:val="20"/>
                <w:szCs w:val="20"/>
              </w:rPr>
              <w:t>Local</w:t>
            </w:r>
          </w:p>
        </w:tc>
        <w:tc>
          <w:tcPr>
            <w:tcW w:w="900" w:type="dxa"/>
            <w:tcBorders>
              <w:top w:val="nil"/>
              <w:left w:val="nil"/>
              <w:bottom w:val="single" w:sz="4" w:space="0" w:color="auto"/>
              <w:right w:val="single" w:sz="4" w:space="0" w:color="auto"/>
            </w:tcBorders>
            <w:shd w:val="clear" w:color="auto" w:fill="auto"/>
            <w:hideMark/>
          </w:tcPr>
          <w:p w:rsidR="00DA2BB5" w:rsidRPr="007B6302" w:rsidRDefault="00DA2BB5" w:rsidP="00FB5D7E">
            <w:pPr>
              <w:spacing w:after="0" w:line="240" w:lineRule="auto"/>
              <w:jc w:val="center"/>
              <w:rPr>
                <w:rFonts w:ascii="Times New Roman" w:eastAsia="Times New Roman" w:hAnsi="Times New Roman"/>
                <w:color w:val="000000"/>
                <w:sz w:val="18"/>
                <w:szCs w:val="20"/>
              </w:rPr>
            </w:pPr>
            <w:r w:rsidRPr="007B6302">
              <w:rPr>
                <w:rFonts w:ascii="Times New Roman" w:eastAsia="Times New Roman" w:hAnsi="Times New Roman"/>
                <w:color w:val="000000"/>
                <w:sz w:val="18"/>
                <w:szCs w:val="20"/>
              </w:rPr>
              <w:t>Exotic/cross</w:t>
            </w:r>
          </w:p>
        </w:tc>
        <w:tc>
          <w:tcPr>
            <w:tcW w:w="99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r w:rsidRPr="007B6302">
              <w:rPr>
                <w:rFonts w:ascii="Times New Roman" w:eastAsia="Times New Roman" w:hAnsi="Times New Roman"/>
                <w:color w:val="000000"/>
                <w:sz w:val="20"/>
                <w:szCs w:val="20"/>
              </w:rPr>
              <w:t>Local</w:t>
            </w:r>
          </w:p>
        </w:tc>
        <w:tc>
          <w:tcPr>
            <w:tcW w:w="1080" w:type="dxa"/>
            <w:tcBorders>
              <w:top w:val="nil"/>
              <w:left w:val="nil"/>
              <w:bottom w:val="single" w:sz="4" w:space="0" w:color="auto"/>
              <w:right w:val="single" w:sz="4" w:space="0" w:color="auto"/>
            </w:tcBorders>
            <w:shd w:val="clear" w:color="auto" w:fill="auto"/>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r w:rsidRPr="007B6302">
              <w:rPr>
                <w:rFonts w:ascii="Times New Roman" w:eastAsia="Times New Roman" w:hAnsi="Times New Roman"/>
                <w:color w:val="000000"/>
                <w:sz w:val="20"/>
                <w:szCs w:val="20"/>
              </w:rPr>
              <w:t>Exotic/cross</w:t>
            </w:r>
          </w:p>
        </w:tc>
        <w:tc>
          <w:tcPr>
            <w:tcW w:w="72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p>
        </w:tc>
        <w:tc>
          <w:tcPr>
            <w:tcW w:w="81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r w:rsidRPr="007B6302">
              <w:rPr>
                <w:rFonts w:ascii="Times New Roman" w:eastAsia="Times New Roman" w:hAnsi="Times New Roman"/>
                <w:color w:val="000000"/>
                <w:sz w:val="20"/>
                <w:szCs w:val="20"/>
              </w:rPr>
              <w:t>Local</w:t>
            </w:r>
          </w:p>
        </w:tc>
        <w:tc>
          <w:tcPr>
            <w:tcW w:w="90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18"/>
                <w:szCs w:val="20"/>
              </w:rPr>
            </w:pPr>
            <w:r w:rsidRPr="007B6302">
              <w:rPr>
                <w:rFonts w:ascii="Times New Roman" w:eastAsia="Times New Roman" w:hAnsi="Times New Roman"/>
                <w:color w:val="000000"/>
                <w:sz w:val="18"/>
                <w:szCs w:val="20"/>
              </w:rPr>
              <w:t>Layers</w:t>
            </w:r>
          </w:p>
        </w:tc>
        <w:tc>
          <w:tcPr>
            <w:tcW w:w="108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r w:rsidRPr="007B6302">
              <w:rPr>
                <w:rFonts w:ascii="Times New Roman" w:eastAsia="Times New Roman" w:hAnsi="Times New Roman"/>
                <w:color w:val="000000"/>
                <w:sz w:val="20"/>
                <w:szCs w:val="20"/>
              </w:rPr>
              <w:t>Broilers</w:t>
            </w:r>
          </w:p>
        </w:tc>
        <w:tc>
          <w:tcPr>
            <w:tcW w:w="720" w:type="dxa"/>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r w:rsidRPr="007B6302">
              <w:rPr>
                <w:rFonts w:ascii="Times New Roman" w:eastAsia="Times New Roman" w:hAnsi="Times New Roman"/>
                <w:color w:val="000000"/>
                <w:sz w:val="20"/>
                <w:szCs w:val="20"/>
              </w:rPr>
              <w:t>Turkeys</w:t>
            </w:r>
          </w:p>
        </w:tc>
        <w:tc>
          <w:tcPr>
            <w:tcW w:w="810" w:type="dxa"/>
            <w:gridSpan w:val="2"/>
            <w:tcBorders>
              <w:top w:val="nil"/>
              <w:left w:val="nil"/>
              <w:bottom w:val="single" w:sz="4" w:space="0" w:color="auto"/>
              <w:right w:val="single" w:sz="4" w:space="0" w:color="auto"/>
            </w:tcBorders>
            <w:shd w:val="clear" w:color="auto" w:fill="auto"/>
            <w:noWrap/>
            <w:hideMark/>
          </w:tcPr>
          <w:p w:rsidR="00DA2BB5" w:rsidRPr="007B6302" w:rsidRDefault="00DA2BB5" w:rsidP="00FB5D7E">
            <w:pPr>
              <w:spacing w:after="0" w:line="240" w:lineRule="auto"/>
              <w:jc w:val="center"/>
              <w:rPr>
                <w:rFonts w:ascii="Times New Roman" w:eastAsia="Times New Roman" w:hAnsi="Times New Roman"/>
                <w:color w:val="000000"/>
                <w:sz w:val="20"/>
                <w:szCs w:val="20"/>
              </w:rPr>
            </w:pPr>
            <w:r w:rsidRPr="007B6302">
              <w:rPr>
                <w:rFonts w:ascii="Times New Roman" w:eastAsia="Times New Roman" w:hAnsi="Times New Roman"/>
                <w:color w:val="000000"/>
                <w:sz w:val="20"/>
                <w:szCs w:val="20"/>
              </w:rPr>
              <w:t>Ducks</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Cs w:val="24"/>
              </w:rPr>
            </w:pPr>
            <w:r w:rsidRPr="007B6302">
              <w:rPr>
                <w:rFonts w:ascii="Times New Roman" w:eastAsia="Times New Roman" w:hAnsi="Times New Roman"/>
                <w:color w:val="000000"/>
                <w:szCs w:val="24"/>
              </w:rPr>
              <w:t>Baitambogwe</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1511</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580</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10167</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326</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1882</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510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42540</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15700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3250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538</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323</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Bukabooli</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2857</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136</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13011</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105</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1736</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926</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56224</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721</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6133</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Bukatube</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3972</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105</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15021</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221</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7817</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997</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54765</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1300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250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1061</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Cs w:val="24"/>
              </w:rPr>
            </w:pPr>
            <w:r w:rsidRPr="007B6302">
              <w:rPr>
                <w:rFonts w:ascii="Times New Roman" w:eastAsia="Times New Roman" w:hAnsi="Times New Roman"/>
                <w:color w:val="000000"/>
                <w:szCs w:val="24"/>
              </w:rPr>
              <w:t>11047</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Buwaaya</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2448</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138</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9432</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482</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1538</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717</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50019</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1000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1126</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402</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Imanyiro</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3346</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248</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10369</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497</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1411</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504</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47315</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4500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550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1376</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5278</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Kigandalo</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1364</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32</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10975</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341</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1644</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616</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57235</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850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1317</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392</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Kityerera</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4127</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17</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14759</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502</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1531</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698</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72078</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1570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1322</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7169</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Busakira</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3793</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45</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14317</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617</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1723</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543</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62921</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1250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926</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3714</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Malongo</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7162</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48</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13264</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558</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3114</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1016</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61638</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1750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500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1369</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9266</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Mpungwe</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2714</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130</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9020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526</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319</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447</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46760</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1500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1006</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348</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Jagusi</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3545</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18</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9724</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71</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927</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419</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19705</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1414</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Cs w:val="24"/>
              </w:rPr>
            </w:pPr>
            <w:r w:rsidRPr="007B6302">
              <w:rPr>
                <w:rFonts w:ascii="Times New Roman" w:eastAsia="Times New Roman" w:hAnsi="Times New Roman"/>
                <w:color w:val="000000"/>
                <w:szCs w:val="24"/>
              </w:rPr>
              <w:t>11263</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Wairasa</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1169</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78</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6953</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188</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1022</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203</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21413</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3500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420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627</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4243</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Mayuge T/c</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1086</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215</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4657</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249</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287</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414</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15267</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12500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500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874</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color w:val="000000"/>
                <w:sz w:val="24"/>
                <w:szCs w:val="24"/>
              </w:rPr>
            </w:pPr>
            <w:r w:rsidRPr="007B6302">
              <w:rPr>
                <w:rFonts w:ascii="Times New Roman" w:eastAsia="Times New Roman" w:hAnsi="Times New Roman"/>
                <w:color w:val="000000"/>
                <w:sz w:val="24"/>
                <w:szCs w:val="24"/>
              </w:rPr>
              <w:t>162</w:t>
            </w:r>
          </w:p>
        </w:tc>
      </w:tr>
      <w:tr w:rsidR="00DA2BB5" w:rsidRPr="007B6302" w:rsidTr="00FB5D7E">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39,094</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1,790</w:t>
            </w:r>
          </w:p>
        </w:tc>
        <w:tc>
          <w:tcPr>
            <w:tcW w:w="99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141,669</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4,683</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18"/>
                <w:szCs w:val="24"/>
              </w:rPr>
              <w:t>24,951</w:t>
            </w:r>
          </w:p>
        </w:tc>
        <w:tc>
          <w:tcPr>
            <w:tcW w:w="81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8,010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607,880</w:t>
            </w:r>
          </w:p>
        </w:tc>
        <w:tc>
          <w:tcPr>
            <w:tcW w:w="90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48,420</w:t>
            </w:r>
          </w:p>
        </w:tc>
        <w:tc>
          <w:tcPr>
            <w:tcW w:w="108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6,470</w:t>
            </w:r>
          </w:p>
        </w:tc>
        <w:tc>
          <w:tcPr>
            <w:tcW w:w="720" w:type="dxa"/>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18"/>
                <w:szCs w:val="24"/>
              </w:rPr>
            </w:pPr>
            <w:r w:rsidRPr="007B6302">
              <w:rPr>
                <w:rFonts w:ascii="Times New Roman" w:eastAsia="Times New Roman" w:hAnsi="Times New Roman"/>
                <w:b/>
                <w:bCs/>
                <w:color w:val="000000"/>
                <w:sz w:val="18"/>
                <w:szCs w:val="24"/>
              </w:rPr>
              <w:t>13,677</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DA2BB5" w:rsidRPr="007B6302" w:rsidRDefault="00DA2BB5" w:rsidP="00FB5D7E">
            <w:pPr>
              <w:spacing w:after="0" w:line="240" w:lineRule="auto"/>
              <w:jc w:val="right"/>
              <w:rPr>
                <w:rFonts w:ascii="Times New Roman" w:eastAsia="Times New Roman" w:hAnsi="Times New Roman"/>
                <w:b/>
                <w:bCs/>
                <w:color w:val="000000"/>
                <w:sz w:val="20"/>
                <w:szCs w:val="24"/>
              </w:rPr>
            </w:pPr>
            <w:r w:rsidRPr="007B6302">
              <w:rPr>
                <w:rFonts w:ascii="Times New Roman" w:eastAsia="Times New Roman" w:hAnsi="Times New Roman"/>
                <w:b/>
                <w:bCs/>
                <w:color w:val="000000"/>
                <w:sz w:val="20"/>
                <w:szCs w:val="24"/>
              </w:rPr>
              <w:t>59,740</w:t>
            </w:r>
          </w:p>
        </w:tc>
      </w:tr>
    </w:tbl>
    <w:p w:rsidR="00DA2BB5" w:rsidRPr="0011146C" w:rsidRDefault="00DA2BB5" w:rsidP="00DA2BB5">
      <w:pPr>
        <w:pStyle w:val="ListParagraph"/>
        <w:spacing w:after="0"/>
        <w:ind w:left="360"/>
        <w:jc w:val="both"/>
        <w:rPr>
          <w:rFonts w:ascii="Times New Roman" w:hAnsi="Times New Roman"/>
          <w:sz w:val="24"/>
          <w:szCs w:val="24"/>
        </w:rPr>
      </w:pPr>
    </w:p>
    <w:p w:rsidR="00DA2BB5" w:rsidRPr="00DA2BB5" w:rsidRDefault="00DA2BB5" w:rsidP="00DA2BB5">
      <w:pPr>
        <w:spacing w:after="0"/>
        <w:jc w:val="both"/>
        <w:rPr>
          <w:rFonts w:ascii="Times New Roman" w:hAnsi="Times New Roman"/>
          <w:b/>
          <w:sz w:val="24"/>
          <w:szCs w:val="24"/>
        </w:rPr>
      </w:pPr>
      <w:r w:rsidRPr="00DA2BB5">
        <w:rPr>
          <w:rFonts w:ascii="Times New Roman" w:hAnsi="Times New Roman"/>
          <w:b/>
          <w:sz w:val="24"/>
          <w:szCs w:val="24"/>
        </w:rPr>
        <w:t>Food and Nutrition security analysis</w:t>
      </w:r>
    </w:p>
    <w:p w:rsidR="00DA2BB5" w:rsidRPr="00DA2BB5" w:rsidRDefault="00DA2BB5" w:rsidP="00DA2BB5">
      <w:pPr>
        <w:spacing w:after="0"/>
        <w:jc w:val="both"/>
        <w:rPr>
          <w:rFonts w:ascii="Times New Roman" w:hAnsi="Times New Roman"/>
          <w:sz w:val="24"/>
          <w:szCs w:val="24"/>
        </w:rPr>
      </w:pPr>
      <w:r>
        <w:rPr>
          <w:rFonts w:ascii="Times New Roman" w:hAnsi="Times New Roman"/>
          <w:sz w:val="24"/>
          <w:szCs w:val="24"/>
        </w:rPr>
        <w:t>Under the above stressful conditions, farmers are trying to cope with the situation using the following m</w:t>
      </w:r>
      <w:r w:rsidRPr="00DA2BB5">
        <w:rPr>
          <w:rFonts w:ascii="Times New Roman" w:hAnsi="Times New Roman"/>
          <w:sz w:val="24"/>
          <w:szCs w:val="24"/>
        </w:rPr>
        <w:t>echanisms in place to ensure food security at household level</w:t>
      </w:r>
      <w:r>
        <w:rPr>
          <w:rFonts w:ascii="Times New Roman" w:hAnsi="Times New Roman"/>
          <w:sz w:val="24"/>
          <w:szCs w:val="24"/>
        </w:rPr>
        <w:t>;</w:t>
      </w:r>
    </w:p>
    <w:p w:rsidR="00DA2BB5" w:rsidRDefault="00DA2BB5" w:rsidP="00DA2BB5">
      <w:pPr>
        <w:pStyle w:val="ListParagraph"/>
        <w:numPr>
          <w:ilvl w:val="1"/>
          <w:numId w:val="3"/>
        </w:numPr>
        <w:spacing w:after="0"/>
        <w:rPr>
          <w:rFonts w:ascii="Times New Roman" w:hAnsi="Times New Roman"/>
          <w:sz w:val="24"/>
          <w:szCs w:val="24"/>
        </w:rPr>
      </w:pPr>
      <w:r>
        <w:rPr>
          <w:rFonts w:ascii="Times New Roman" w:hAnsi="Times New Roman"/>
          <w:sz w:val="24"/>
          <w:szCs w:val="24"/>
        </w:rPr>
        <w:t>Sensitization of HH to adopt use of improved crop planting and livestock seed</w:t>
      </w:r>
    </w:p>
    <w:p w:rsidR="00DA2BB5" w:rsidRDefault="00DA2BB5" w:rsidP="00DA2BB5">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Procurement and distribution of improved crop planting and livestock materials to </w:t>
      </w:r>
      <w:r w:rsidR="000E3DFF">
        <w:rPr>
          <w:rFonts w:ascii="Times New Roman" w:hAnsi="Times New Roman"/>
          <w:sz w:val="24"/>
          <w:szCs w:val="24"/>
        </w:rPr>
        <w:t>households in</w:t>
      </w:r>
      <w:r>
        <w:rPr>
          <w:rFonts w:ascii="Times New Roman" w:hAnsi="Times New Roman"/>
          <w:sz w:val="24"/>
          <w:szCs w:val="24"/>
        </w:rPr>
        <w:t xml:space="preserve"> form of multiplication gardens/ units to enhance mass benefits</w:t>
      </w:r>
      <w:r w:rsidR="000E3DFF">
        <w:rPr>
          <w:rFonts w:ascii="Times New Roman" w:hAnsi="Times New Roman"/>
          <w:sz w:val="24"/>
          <w:szCs w:val="24"/>
        </w:rPr>
        <w:t>.</w:t>
      </w:r>
    </w:p>
    <w:p w:rsidR="00DA2BB5" w:rsidRDefault="00DA2BB5" w:rsidP="00DA2BB5">
      <w:pPr>
        <w:pStyle w:val="ListParagraph"/>
        <w:numPr>
          <w:ilvl w:val="1"/>
          <w:numId w:val="3"/>
        </w:numPr>
        <w:spacing w:after="0"/>
        <w:rPr>
          <w:rFonts w:ascii="Times New Roman" w:hAnsi="Times New Roman"/>
          <w:sz w:val="24"/>
          <w:szCs w:val="24"/>
        </w:rPr>
      </w:pPr>
      <w:r>
        <w:rPr>
          <w:rFonts w:ascii="Times New Roman" w:hAnsi="Times New Roman"/>
          <w:sz w:val="24"/>
          <w:szCs w:val="24"/>
        </w:rPr>
        <w:t>Training farmers in enterprise selection so that they grow/rear viable enterprises for both food and income security</w:t>
      </w:r>
      <w:r w:rsidR="000E3DFF">
        <w:rPr>
          <w:rFonts w:ascii="Times New Roman" w:hAnsi="Times New Roman"/>
          <w:sz w:val="24"/>
          <w:szCs w:val="24"/>
        </w:rPr>
        <w:t>.</w:t>
      </w:r>
    </w:p>
    <w:p w:rsidR="00DA2BB5" w:rsidRPr="0032768F" w:rsidRDefault="00DA2BB5" w:rsidP="00DA2BB5">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Improvement of </w:t>
      </w:r>
      <w:r w:rsidR="000E3DFF">
        <w:rPr>
          <w:rFonts w:ascii="Times New Roman" w:hAnsi="Times New Roman"/>
          <w:sz w:val="24"/>
          <w:szCs w:val="24"/>
        </w:rPr>
        <w:t>marketing infrastructure</w:t>
      </w:r>
      <w:r>
        <w:rPr>
          <w:rFonts w:ascii="Times New Roman" w:hAnsi="Times New Roman"/>
          <w:sz w:val="24"/>
          <w:szCs w:val="24"/>
        </w:rPr>
        <w:t xml:space="preserve"> especially community access roads</w:t>
      </w:r>
      <w:r w:rsidR="000E3DFF">
        <w:rPr>
          <w:rFonts w:ascii="Times New Roman" w:hAnsi="Times New Roman"/>
          <w:sz w:val="24"/>
          <w:szCs w:val="24"/>
        </w:rPr>
        <w:t>.</w:t>
      </w:r>
    </w:p>
    <w:p w:rsidR="000E3DFF" w:rsidRDefault="000E3DFF" w:rsidP="00DA2BB5">
      <w:pPr>
        <w:spacing w:after="0"/>
        <w:rPr>
          <w:rFonts w:ascii="Times New Roman" w:hAnsi="Times New Roman"/>
          <w:sz w:val="24"/>
          <w:szCs w:val="24"/>
        </w:rPr>
      </w:pPr>
    </w:p>
    <w:p w:rsidR="00DA2BB5" w:rsidRPr="00DA2BB5" w:rsidRDefault="00DA2BB5" w:rsidP="00DA2BB5">
      <w:pPr>
        <w:spacing w:after="0"/>
        <w:rPr>
          <w:rFonts w:ascii="Times New Roman" w:hAnsi="Times New Roman"/>
          <w:sz w:val="24"/>
          <w:szCs w:val="24"/>
        </w:rPr>
      </w:pPr>
      <w:r>
        <w:rPr>
          <w:rFonts w:ascii="Times New Roman" w:hAnsi="Times New Roman"/>
          <w:sz w:val="24"/>
          <w:szCs w:val="24"/>
        </w:rPr>
        <w:t>Majority of the rural farmers according to survey, do not have to store but those who undertake temporary storage, do so using the following methods;</w:t>
      </w:r>
    </w:p>
    <w:p w:rsidR="00DA2BB5" w:rsidRPr="00D971F0" w:rsidRDefault="00DA2BB5" w:rsidP="00DA2BB5">
      <w:pPr>
        <w:pStyle w:val="ListParagraph"/>
        <w:numPr>
          <w:ilvl w:val="1"/>
          <w:numId w:val="3"/>
        </w:numPr>
        <w:spacing w:after="0"/>
        <w:rPr>
          <w:rFonts w:ascii="Times New Roman" w:hAnsi="Times New Roman"/>
          <w:i/>
          <w:sz w:val="24"/>
          <w:szCs w:val="24"/>
        </w:rPr>
      </w:pPr>
      <w:r w:rsidRPr="00D971F0">
        <w:rPr>
          <w:rFonts w:ascii="Times New Roman" w:hAnsi="Times New Roman"/>
          <w:i/>
          <w:sz w:val="24"/>
          <w:szCs w:val="24"/>
        </w:rPr>
        <w:t>Use of part of their rooms as stores</w:t>
      </w:r>
    </w:p>
    <w:p w:rsidR="00DA2BB5" w:rsidRPr="00D971F0" w:rsidRDefault="00DA2BB5" w:rsidP="00DA2BB5">
      <w:pPr>
        <w:pStyle w:val="ListParagraph"/>
        <w:numPr>
          <w:ilvl w:val="1"/>
          <w:numId w:val="3"/>
        </w:numPr>
        <w:spacing w:after="0"/>
        <w:rPr>
          <w:rFonts w:ascii="Times New Roman" w:hAnsi="Times New Roman"/>
          <w:i/>
          <w:sz w:val="24"/>
          <w:szCs w:val="24"/>
        </w:rPr>
      </w:pPr>
      <w:r w:rsidRPr="00D971F0">
        <w:rPr>
          <w:rFonts w:ascii="Times New Roman" w:hAnsi="Times New Roman"/>
          <w:i/>
          <w:sz w:val="24"/>
          <w:szCs w:val="24"/>
        </w:rPr>
        <w:t>Use of bags and stacking in houses</w:t>
      </w:r>
    </w:p>
    <w:p w:rsidR="00DA2BB5" w:rsidRPr="00D971F0" w:rsidRDefault="00DA2BB5" w:rsidP="00DA2BB5">
      <w:pPr>
        <w:pStyle w:val="ListParagraph"/>
        <w:numPr>
          <w:ilvl w:val="1"/>
          <w:numId w:val="3"/>
        </w:numPr>
        <w:spacing w:after="0"/>
        <w:rPr>
          <w:rFonts w:ascii="Times New Roman" w:hAnsi="Times New Roman"/>
          <w:i/>
          <w:sz w:val="24"/>
          <w:szCs w:val="24"/>
        </w:rPr>
      </w:pPr>
      <w:r w:rsidRPr="00D971F0">
        <w:rPr>
          <w:rFonts w:ascii="Times New Roman" w:hAnsi="Times New Roman"/>
          <w:i/>
          <w:sz w:val="24"/>
          <w:szCs w:val="24"/>
        </w:rPr>
        <w:t xml:space="preserve">Use of granaries </w:t>
      </w:r>
      <w:r w:rsidR="00826F26" w:rsidRPr="00D971F0">
        <w:rPr>
          <w:rFonts w:ascii="Times New Roman" w:hAnsi="Times New Roman"/>
          <w:i/>
          <w:sz w:val="24"/>
          <w:szCs w:val="24"/>
        </w:rPr>
        <w:t>(not</w:t>
      </w:r>
      <w:r w:rsidRPr="00D971F0">
        <w:rPr>
          <w:rFonts w:ascii="Times New Roman" w:hAnsi="Times New Roman"/>
          <w:i/>
          <w:sz w:val="24"/>
          <w:szCs w:val="24"/>
        </w:rPr>
        <w:t xml:space="preserve"> common)</w:t>
      </w:r>
    </w:p>
    <w:p w:rsidR="00DA2BB5" w:rsidRDefault="00DA2BB5" w:rsidP="00DA2BB5">
      <w:pPr>
        <w:spacing w:after="0"/>
        <w:jc w:val="both"/>
        <w:rPr>
          <w:rFonts w:ascii="Times New Roman" w:hAnsi="Times New Roman"/>
          <w:sz w:val="24"/>
          <w:szCs w:val="24"/>
        </w:rPr>
      </w:pPr>
      <w:r>
        <w:rPr>
          <w:rFonts w:ascii="Times New Roman" w:hAnsi="Times New Roman"/>
          <w:sz w:val="24"/>
          <w:szCs w:val="24"/>
        </w:rPr>
        <w:t xml:space="preserve">Under the current economic conditions, the district does not have </w:t>
      </w:r>
      <w:r w:rsidRPr="00DA2BB5">
        <w:rPr>
          <w:rFonts w:ascii="Times New Roman" w:hAnsi="Times New Roman"/>
          <w:sz w:val="24"/>
          <w:szCs w:val="24"/>
        </w:rPr>
        <w:t>institutional mechanisms to ensure food reserves at community/parish/sub co</w:t>
      </w:r>
      <w:r>
        <w:rPr>
          <w:rFonts w:ascii="Times New Roman" w:hAnsi="Times New Roman"/>
          <w:sz w:val="24"/>
          <w:szCs w:val="24"/>
        </w:rPr>
        <w:t xml:space="preserve">unty/district level, there are </w:t>
      </w:r>
      <w:r w:rsidRPr="00D971F0">
        <w:rPr>
          <w:rFonts w:ascii="Times New Roman" w:hAnsi="Times New Roman"/>
          <w:i/>
          <w:sz w:val="24"/>
          <w:szCs w:val="24"/>
        </w:rPr>
        <w:t>no bye-laws to this effect</w:t>
      </w:r>
      <w:r>
        <w:rPr>
          <w:rFonts w:ascii="Times New Roman" w:hAnsi="Times New Roman"/>
          <w:i/>
          <w:sz w:val="24"/>
          <w:szCs w:val="24"/>
        </w:rPr>
        <w:t xml:space="preserve"> and we don’t have </w:t>
      </w:r>
      <w:r>
        <w:rPr>
          <w:rFonts w:ascii="Times New Roman" w:hAnsi="Times New Roman"/>
          <w:sz w:val="24"/>
          <w:szCs w:val="24"/>
        </w:rPr>
        <w:t>large f</w:t>
      </w:r>
      <w:r w:rsidRPr="004C0DE5">
        <w:rPr>
          <w:rFonts w:ascii="Times New Roman" w:hAnsi="Times New Roman"/>
          <w:sz w:val="24"/>
          <w:szCs w:val="24"/>
        </w:rPr>
        <w:t>ood Stores in the District</w:t>
      </w:r>
      <w:r>
        <w:rPr>
          <w:rFonts w:ascii="Times New Roman" w:hAnsi="Times New Roman"/>
          <w:sz w:val="24"/>
          <w:szCs w:val="24"/>
        </w:rPr>
        <w:t xml:space="preserve"> although we have 6 redundant Cooperative society building stores.</w:t>
      </w:r>
    </w:p>
    <w:p w:rsidR="00DA2BB5" w:rsidRDefault="00DA2BB5" w:rsidP="00DA2BB5">
      <w:pPr>
        <w:spacing w:after="0"/>
        <w:jc w:val="both"/>
        <w:rPr>
          <w:rFonts w:ascii="Times New Roman" w:hAnsi="Times New Roman"/>
          <w:sz w:val="24"/>
          <w:szCs w:val="24"/>
        </w:rPr>
      </w:pPr>
    </w:p>
    <w:p w:rsidR="00DA2BB5" w:rsidRPr="00DA2BB5" w:rsidRDefault="00895289" w:rsidP="00DA2BB5">
      <w:pPr>
        <w:spacing w:after="0"/>
        <w:rPr>
          <w:rFonts w:ascii="Times New Roman" w:hAnsi="Times New Roman"/>
          <w:sz w:val="24"/>
          <w:szCs w:val="24"/>
        </w:rPr>
      </w:pPr>
      <w:r>
        <w:rPr>
          <w:rFonts w:ascii="Times New Roman" w:hAnsi="Times New Roman"/>
          <w:sz w:val="24"/>
          <w:szCs w:val="24"/>
        </w:rPr>
        <w:lastRenderedPageBreak/>
        <w:t>For those farmers who store their harvests, t</w:t>
      </w:r>
      <w:r w:rsidR="00DA2BB5" w:rsidRPr="00DA2BB5">
        <w:rPr>
          <w:rFonts w:ascii="Times New Roman" w:hAnsi="Times New Roman"/>
          <w:sz w:val="24"/>
          <w:szCs w:val="24"/>
        </w:rPr>
        <w:t xml:space="preserve">he major storage problems </w:t>
      </w:r>
      <w:r w:rsidR="00DA2BB5">
        <w:rPr>
          <w:rFonts w:ascii="Times New Roman" w:hAnsi="Times New Roman"/>
          <w:sz w:val="24"/>
          <w:szCs w:val="24"/>
        </w:rPr>
        <w:t>are mainly</w:t>
      </w:r>
      <w:r>
        <w:rPr>
          <w:rFonts w:ascii="Times New Roman" w:hAnsi="Times New Roman"/>
          <w:sz w:val="24"/>
          <w:szCs w:val="24"/>
        </w:rPr>
        <w:t>;</w:t>
      </w:r>
    </w:p>
    <w:p w:rsidR="00DA2BB5" w:rsidRPr="00664020" w:rsidRDefault="00DA2BB5" w:rsidP="00895289">
      <w:pPr>
        <w:pStyle w:val="ListParagraph"/>
        <w:numPr>
          <w:ilvl w:val="0"/>
          <w:numId w:val="10"/>
        </w:numPr>
        <w:spacing w:after="0"/>
        <w:rPr>
          <w:rFonts w:ascii="Times New Roman" w:hAnsi="Times New Roman"/>
          <w:i/>
          <w:sz w:val="24"/>
          <w:szCs w:val="24"/>
        </w:rPr>
      </w:pPr>
      <w:r w:rsidRPr="00664020">
        <w:rPr>
          <w:rFonts w:ascii="Times New Roman" w:hAnsi="Times New Roman"/>
          <w:i/>
          <w:sz w:val="24"/>
          <w:szCs w:val="24"/>
        </w:rPr>
        <w:t xml:space="preserve">Threat </w:t>
      </w:r>
      <w:r w:rsidR="00826F26">
        <w:rPr>
          <w:rFonts w:ascii="Times New Roman" w:hAnsi="Times New Roman"/>
          <w:i/>
          <w:sz w:val="24"/>
          <w:szCs w:val="24"/>
        </w:rPr>
        <w:t>of theft of</w:t>
      </w:r>
      <w:r w:rsidRPr="00664020">
        <w:rPr>
          <w:rFonts w:ascii="Times New Roman" w:hAnsi="Times New Roman"/>
          <w:i/>
          <w:sz w:val="24"/>
          <w:szCs w:val="24"/>
        </w:rPr>
        <w:t xml:space="preserve"> stored food by people who like to reap from where they did not sow</w:t>
      </w:r>
    </w:p>
    <w:p w:rsidR="00DA2BB5" w:rsidRPr="00664020" w:rsidRDefault="00DA2BB5" w:rsidP="00895289">
      <w:pPr>
        <w:pStyle w:val="ListParagraph"/>
        <w:numPr>
          <w:ilvl w:val="0"/>
          <w:numId w:val="10"/>
        </w:numPr>
        <w:spacing w:after="0"/>
        <w:rPr>
          <w:rFonts w:ascii="Times New Roman" w:hAnsi="Times New Roman"/>
          <w:i/>
          <w:sz w:val="24"/>
          <w:szCs w:val="24"/>
        </w:rPr>
      </w:pPr>
      <w:r w:rsidRPr="00664020">
        <w:rPr>
          <w:rFonts w:ascii="Times New Roman" w:hAnsi="Times New Roman"/>
          <w:i/>
          <w:sz w:val="24"/>
          <w:szCs w:val="24"/>
        </w:rPr>
        <w:t>Poor storage pest control measures by the majority of households</w:t>
      </w:r>
    </w:p>
    <w:p w:rsidR="00DA2BB5" w:rsidRPr="00664020" w:rsidRDefault="00DA2BB5" w:rsidP="00895289">
      <w:pPr>
        <w:pStyle w:val="ListParagraph"/>
        <w:numPr>
          <w:ilvl w:val="0"/>
          <w:numId w:val="10"/>
        </w:numPr>
        <w:spacing w:after="0"/>
        <w:rPr>
          <w:rFonts w:ascii="Times New Roman" w:hAnsi="Times New Roman"/>
          <w:i/>
          <w:sz w:val="24"/>
          <w:szCs w:val="24"/>
        </w:rPr>
      </w:pPr>
      <w:r w:rsidRPr="00664020">
        <w:rPr>
          <w:rFonts w:ascii="Times New Roman" w:hAnsi="Times New Roman"/>
          <w:i/>
          <w:sz w:val="24"/>
          <w:szCs w:val="24"/>
        </w:rPr>
        <w:t>Lack of permanent storage facilities by many households</w:t>
      </w:r>
      <w:r w:rsidR="00895289">
        <w:rPr>
          <w:rFonts w:ascii="Times New Roman" w:hAnsi="Times New Roman"/>
          <w:i/>
          <w:sz w:val="24"/>
          <w:szCs w:val="24"/>
        </w:rPr>
        <w:t>.</w:t>
      </w:r>
    </w:p>
    <w:p w:rsidR="000E3DFF" w:rsidRDefault="000E3DFF" w:rsidP="00895289">
      <w:pPr>
        <w:spacing w:after="0"/>
        <w:jc w:val="both"/>
        <w:rPr>
          <w:rFonts w:ascii="Times New Roman" w:hAnsi="Times New Roman"/>
          <w:sz w:val="24"/>
          <w:szCs w:val="24"/>
        </w:rPr>
      </w:pPr>
    </w:p>
    <w:p w:rsidR="00DA2BB5" w:rsidRPr="00664020" w:rsidRDefault="00895289" w:rsidP="00895289">
      <w:pPr>
        <w:spacing w:after="0"/>
        <w:jc w:val="both"/>
        <w:rPr>
          <w:rFonts w:ascii="Times New Roman" w:hAnsi="Times New Roman"/>
          <w:i/>
          <w:sz w:val="24"/>
          <w:szCs w:val="24"/>
        </w:rPr>
      </w:pPr>
      <w:r>
        <w:rPr>
          <w:rFonts w:ascii="Times New Roman" w:hAnsi="Times New Roman"/>
          <w:sz w:val="24"/>
          <w:szCs w:val="24"/>
        </w:rPr>
        <w:t>Surveys from the district indicate that m</w:t>
      </w:r>
      <w:r w:rsidR="00DA2BB5" w:rsidRPr="00895289">
        <w:rPr>
          <w:rFonts w:ascii="Times New Roman" w:hAnsi="Times New Roman"/>
          <w:sz w:val="24"/>
          <w:szCs w:val="24"/>
        </w:rPr>
        <w:t>ain source of food for most households</w:t>
      </w:r>
      <w:r>
        <w:rPr>
          <w:rFonts w:ascii="Times New Roman" w:hAnsi="Times New Roman"/>
          <w:sz w:val="24"/>
          <w:szCs w:val="24"/>
        </w:rPr>
        <w:t xml:space="preserve"> are their </w:t>
      </w:r>
      <w:r w:rsidR="00DA2BB5" w:rsidRPr="00895289">
        <w:rPr>
          <w:rFonts w:ascii="Times New Roman" w:hAnsi="Times New Roman"/>
          <w:sz w:val="24"/>
          <w:szCs w:val="24"/>
        </w:rPr>
        <w:t>Households’ own crop fields</w:t>
      </w:r>
      <w:r>
        <w:rPr>
          <w:rFonts w:ascii="Times New Roman" w:hAnsi="Times New Roman"/>
          <w:sz w:val="24"/>
          <w:szCs w:val="24"/>
        </w:rPr>
        <w:t xml:space="preserve"> and the m</w:t>
      </w:r>
      <w:r w:rsidR="00DA2BB5" w:rsidRPr="0008124F">
        <w:rPr>
          <w:rFonts w:ascii="Times New Roman" w:hAnsi="Times New Roman"/>
          <w:sz w:val="24"/>
          <w:szCs w:val="24"/>
        </w:rPr>
        <w:t>ain crops consumed</w:t>
      </w:r>
      <w:r>
        <w:rPr>
          <w:rFonts w:ascii="Times New Roman" w:hAnsi="Times New Roman"/>
          <w:sz w:val="24"/>
          <w:szCs w:val="24"/>
        </w:rPr>
        <w:t xml:space="preserve"> are </w:t>
      </w:r>
      <w:r w:rsidR="00DA2BB5" w:rsidRPr="00664020">
        <w:rPr>
          <w:rFonts w:ascii="Times New Roman" w:hAnsi="Times New Roman"/>
          <w:i/>
          <w:sz w:val="24"/>
          <w:szCs w:val="24"/>
        </w:rPr>
        <w:t>Maize flour</w:t>
      </w:r>
      <w:r>
        <w:rPr>
          <w:rFonts w:ascii="Times New Roman" w:hAnsi="Times New Roman"/>
          <w:i/>
          <w:sz w:val="24"/>
          <w:szCs w:val="24"/>
        </w:rPr>
        <w:t xml:space="preserve">, </w:t>
      </w:r>
      <w:r w:rsidR="00DA2BB5" w:rsidRPr="00664020">
        <w:rPr>
          <w:rFonts w:ascii="Times New Roman" w:hAnsi="Times New Roman"/>
          <w:i/>
          <w:sz w:val="24"/>
          <w:szCs w:val="24"/>
        </w:rPr>
        <w:t>Cassava chips and flour</w:t>
      </w:r>
      <w:r>
        <w:rPr>
          <w:rFonts w:ascii="Times New Roman" w:hAnsi="Times New Roman"/>
          <w:i/>
          <w:sz w:val="24"/>
          <w:szCs w:val="24"/>
        </w:rPr>
        <w:t xml:space="preserve">, </w:t>
      </w:r>
      <w:r w:rsidR="00DA2BB5" w:rsidRPr="00664020">
        <w:rPr>
          <w:rFonts w:ascii="Times New Roman" w:hAnsi="Times New Roman"/>
          <w:i/>
          <w:sz w:val="24"/>
          <w:szCs w:val="24"/>
        </w:rPr>
        <w:t>Sweet potatoes</w:t>
      </w:r>
      <w:r>
        <w:rPr>
          <w:rFonts w:ascii="Times New Roman" w:hAnsi="Times New Roman"/>
          <w:i/>
          <w:sz w:val="24"/>
          <w:szCs w:val="24"/>
        </w:rPr>
        <w:t xml:space="preserve"> and </w:t>
      </w:r>
      <w:r w:rsidRPr="00664020">
        <w:rPr>
          <w:rFonts w:ascii="Times New Roman" w:hAnsi="Times New Roman"/>
          <w:i/>
          <w:sz w:val="24"/>
          <w:szCs w:val="24"/>
        </w:rPr>
        <w:t xml:space="preserve">Matooke. </w:t>
      </w:r>
      <w:r w:rsidRPr="00895289">
        <w:rPr>
          <w:rFonts w:ascii="Times New Roman" w:hAnsi="Times New Roman"/>
          <w:sz w:val="24"/>
          <w:szCs w:val="24"/>
        </w:rPr>
        <w:t>In some families or households</w:t>
      </w:r>
      <w:r w:rsidR="000E3DFF">
        <w:rPr>
          <w:rFonts w:ascii="Times New Roman" w:hAnsi="Times New Roman"/>
          <w:sz w:val="24"/>
          <w:szCs w:val="24"/>
        </w:rPr>
        <w:t>,</w:t>
      </w:r>
      <w:r w:rsidRPr="00895289">
        <w:rPr>
          <w:rFonts w:ascii="Times New Roman" w:hAnsi="Times New Roman"/>
          <w:sz w:val="24"/>
          <w:szCs w:val="24"/>
        </w:rPr>
        <w:t xml:space="preserve"> these are supplemented with the following </w:t>
      </w:r>
      <w:r w:rsidR="00DA2BB5">
        <w:rPr>
          <w:rFonts w:ascii="Times New Roman" w:hAnsi="Times New Roman"/>
          <w:sz w:val="24"/>
          <w:szCs w:val="24"/>
        </w:rPr>
        <w:t>source</w:t>
      </w:r>
      <w:r>
        <w:rPr>
          <w:rFonts w:ascii="Times New Roman" w:hAnsi="Times New Roman"/>
          <w:sz w:val="24"/>
          <w:szCs w:val="24"/>
        </w:rPr>
        <w:t>s</w:t>
      </w:r>
      <w:r w:rsidR="00DA2BB5">
        <w:rPr>
          <w:rFonts w:ascii="Times New Roman" w:hAnsi="Times New Roman"/>
          <w:sz w:val="24"/>
          <w:szCs w:val="24"/>
        </w:rPr>
        <w:t xml:space="preserve"> of animal protein</w:t>
      </w:r>
      <w:r>
        <w:rPr>
          <w:rFonts w:ascii="Times New Roman" w:hAnsi="Times New Roman"/>
          <w:sz w:val="24"/>
          <w:szCs w:val="24"/>
        </w:rPr>
        <w:t>; f</w:t>
      </w:r>
      <w:r w:rsidR="00DA2BB5" w:rsidRPr="00664020">
        <w:rPr>
          <w:rFonts w:ascii="Times New Roman" w:hAnsi="Times New Roman"/>
          <w:i/>
          <w:sz w:val="24"/>
          <w:szCs w:val="24"/>
        </w:rPr>
        <w:t>ish</w:t>
      </w:r>
      <w:r>
        <w:rPr>
          <w:rFonts w:ascii="Times New Roman" w:hAnsi="Times New Roman"/>
          <w:i/>
          <w:sz w:val="24"/>
          <w:szCs w:val="24"/>
        </w:rPr>
        <w:t xml:space="preserve">, </w:t>
      </w:r>
      <w:r w:rsidR="00DA2BB5" w:rsidRPr="00664020">
        <w:rPr>
          <w:rFonts w:ascii="Times New Roman" w:hAnsi="Times New Roman"/>
          <w:i/>
          <w:sz w:val="24"/>
          <w:szCs w:val="24"/>
        </w:rPr>
        <w:t>Cattle and goat meat</w:t>
      </w:r>
      <w:r>
        <w:rPr>
          <w:rFonts w:ascii="Times New Roman" w:hAnsi="Times New Roman"/>
          <w:i/>
          <w:sz w:val="24"/>
          <w:szCs w:val="24"/>
        </w:rPr>
        <w:t>, c</w:t>
      </w:r>
      <w:r w:rsidR="00DA2BB5" w:rsidRPr="00664020">
        <w:rPr>
          <w:rFonts w:ascii="Times New Roman" w:hAnsi="Times New Roman"/>
          <w:i/>
          <w:sz w:val="24"/>
          <w:szCs w:val="24"/>
        </w:rPr>
        <w:t xml:space="preserve">hicken </w:t>
      </w:r>
      <w:r>
        <w:rPr>
          <w:rFonts w:ascii="Times New Roman" w:hAnsi="Times New Roman"/>
          <w:i/>
          <w:sz w:val="24"/>
          <w:szCs w:val="24"/>
        </w:rPr>
        <w:t xml:space="preserve">and </w:t>
      </w:r>
      <w:r w:rsidR="00DA2BB5" w:rsidRPr="00664020">
        <w:rPr>
          <w:rFonts w:ascii="Times New Roman" w:hAnsi="Times New Roman"/>
          <w:i/>
          <w:sz w:val="24"/>
          <w:szCs w:val="24"/>
        </w:rPr>
        <w:t>Pork</w:t>
      </w:r>
      <w:r>
        <w:rPr>
          <w:rFonts w:ascii="Times New Roman" w:hAnsi="Times New Roman"/>
          <w:i/>
          <w:sz w:val="24"/>
          <w:szCs w:val="24"/>
        </w:rPr>
        <w:t>.</w:t>
      </w:r>
    </w:p>
    <w:p w:rsidR="00DA2BB5" w:rsidRPr="00664020" w:rsidRDefault="00DA2BB5" w:rsidP="00895289">
      <w:pPr>
        <w:spacing w:after="0"/>
        <w:jc w:val="both"/>
        <w:rPr>
          <w:rFonts w:ascii="Times New Roman" w:hAnsi="Times New Roman"/>
          <w:i/>
          <w:sz w:val="24"/>
          <w:szCs w:val="24"/>
        </w:rPr>
      </w:pPr>
      <w:r w:rsidRPr="00895289">
        <w:rPr>
          <w:rFonts w:ascii="Times New Roman" w:hAnsi="Times New Roman"/>
          <w:sz w:val="24"/>
          <w:szCs w:val="24"/>
        </w:rPr>
        <w:t>Overall food security status in the district compared to last year/last season</w:t>
      </w:r>
      <w:r w:rsidR="00895289">
        <w:rPr>
          <w:rFonts w:ascii="Times New Roman" w:hAnsi="Times New Roman"/>
          <w:sz w:val="24"/>
          <w:szCs w:val="24"/>
        </w:rPr>
        <w:t xml:space="preserve"> is rated as </w:t>
      </w:r>
      <w:r w:rsidR="00895289">
        <w:rPr>
          <w:rFonts w:ascii="Times New Roman" w:hAnsi="Times New Roman"/>
          <w:i/>
          <w:sz w:val="24"/>
          <w:szCs w:val="24"/>
        </w:rPr>
        <w:t>good.</w:t>
      </w:r>
    </w:p>
    <w:p w:rsidR="00895289" w:rsidRDefault="00895289" w:rsidP="00895289">
      <w:pPr>
        <w:spacing w:after="0"/>
        <w:rPr>
          <w:rFonts w:ascii="Times New Roman" w:hAnsi="Times New Roman"/>
          <w:sz w:val="24"/>
          <w:szCs w:val="24"/>
        </w:rPr>
      </w:pPr>
    </w:p>
    <w:p w:rsidR="00895289" w:rsidRPr="00AB4743" w:rsidRDefault="00895289" w:rsidP="00895289">
      <w:pPr>
        <w:spacing w:after="0"/>
        <w:rPr>
          <w:rFonts w:ascii="Times New Roman" w:hAnsi="Times New Roman"/>
          <w:b/>
          <w:sz w:val="24"/>
          <w:szCs w:val="24"/>
        </w:rPr>
      </w:pPr>
      <w:r w:rsidRPr="00AB4743">
        <w:rPr>
          <w:rFonts w:ascii="Times New Roman" w:hAnsi="Times New Roman"/>
          <w:b/>
          <w:sz w:val="24"/>
          <w:szCs w:val="24"/>
        </w:rPr>
        <w:t>Challenges to food security in the district</w:t>
      </w:r>
    </w:p>
    <w:p w:rsidR="00DA2BB5" w:rsidRPr="00AB4743" w:rsidRDefault="00AB4743" w:rsidP="00AB4743">
      <w:pPr>
        <w:spacing w:after="0"/>
        <w:rPr>
          <w:rFonts w:ascii="Times New Roman" w:hAnsi="Times New Roman"/>
          <w:sz w:val="24"/>
          <w:szCs w:val="24"/>
        </w:rPr>
      </w:pPr>
      <w:r>
        <w:rPr>
          <w:rFonts w:ascii="Times New Roman" w:hAnsi="Times New Roman"/>
          <w:sz w:val="24"/>
          <w:szCs w:val="24"/>
        </w:rPr>
        <w:t>The c</w:t>
      </w:r>
      <w:r w:rsidR="00DA2BB5" w:rsidRPr="00AB4743">
        <w:rPr>
          <w:rFonts w:ascii="Times New Roman" w:hAnsi="Times New Roman"/>
          <w:sz w:val="24"/>
          <w:szCs w:val="24"/>
        </w:rPr>
        <w:t>urrent negative impacts to food security across t</w:t>
      </w:r>
      <w:r>
        <w:rPr>
          <w:rFonts w:ascii="Times New Roman" w:hAnsi="Times New Roman"/>
          <w:sz w:val="24"/>
          <w:szCs w:val="24"/>
        </w:rPr>
        <w:t>he district are summarized as;</w:t>
      </w:r>
    </w:p>
    <w:p w:rsidR="00DA2BB5" w:rsidRPr="00177A5E" w:rsidRDefault="00177A5E" w:rsidP="00177A5E">
      <w:pPr>
        <w:spacing w:after="0"/>
        <w:rPr>
          <w:rFonts w:ascii="Times New Roman" w:hAnsi="Times New Roman"/>
          <w:sz w:val="24"/>
          <w:szCs w:val="24"/>
        </w:rPr>
      </w:pPr>
      <w:r>
        <w:rPr>
          <w:rFonts w:ascii="Times New Roman" w:hAnsi="Times New Roman"/>
          <w:sz w:val="24"/>
          <w:szCs w:val="24"/>
        </w:rPr>
        <w:t xml:space="preserve">The first challenge is the </w:t>
      </w:r>
      <w:r w:rsidRPr="00B60649">
        <w:rPr>
          <w:rFonts w:ascii="Times New Roman" w:hAnsi="Times New Roman"/>
          <w:i/>
          <w:sz w:val="24"/>
          <w:szCs w:val="24"/>
        </w:rPr>
        <w:t>i</w:t>
      </w:r>
      <w:r w:rsidR="00DA2BB5" w:rsidRPr="00B60649">
        <w:rPr>
          <w:rFonts w:ascii="Times New Roman" w:hAnsi="Times New Roman"/>
          <w:i/>
          <w:sz w:val="24"/>
          <w:szCs w:val="24"/>
        </w:rPr>
        <w:t>ncreasing growing of sugar canes at the expense of the limited land</w:t>
      </w:r>
      <w:r w:rsidR="00DA2BB5" w:rsidRPr="00177A5E">
        <w:rPr>
          <w:rFonts w:ascii="Times New Roman" w:hAnsi="Times New Roman"/>
          <w:sz w:val="24"/>
          <w:szCs w:val="24"/>
        </w:rPr>
        <w:t xml:space="preserve"> for food crop production as illuminated </w:t>
      </w:r>
      <w:r w:rsidR="00873D9F" w:rsidRPr="00177A5E">
        <w:rPr>
          <w:rFonts w:ascii="Times New Roman" w:hAnsi="Times New Roman"/>
          <w:sz w:val="24"/>
          <w:szCs w:val="24"/>
        </w:rPr>
        <w:t>by Fig</w:t>
      </w:r>
      <w:r w:rsidR="00DA2BB5" w:rsidRPr="00177A5E">
        <w:rPr>
          <w:rFonts w:ascii="Times New Roman" w:hAnsi="Times New Roman"/>
          <w:sz w:val="24"/>
          <w:szCs w:val="24"/>
        </w:rPr>
        <w:t>. 1</w:t>
      </w:r>
    </w:p>
    <w:p w:rsidR="00DA2BB5" w:rsidRDefault="00DA2BB5" w:rsidP="00DA2BB5">
      <w:pPr>
        <w:pStyle w:val="ListParagraph"/>
        <w:spacing w:after="0"/>
        <w:ind w:left="360"/>
        <w:jc w:val="center"/>
        <w:rPr>
          <w:rFonts w:ascii="Times New Roman" w:hAnsi="Times New Roman"/>
          <w:sz w:val="24"/>
          <w:szCs w:val="24"/>
        </w:rPr>
      </w:pPr>
      <w:r w:rsidRPr="000447F9">
        <w:rPr>
          <w:rFonts w:ascii="Times New Roman" w:hAnsi="Times New Roman"/>
          <w:noProof/>
          <w:sz w:val="24"/>
          <w:szCs w:val="24"/>
          <w:lang w:val="en-GB" w:eastAsia="en-GB"/>
        </w:rPr>
        <w:drawing>
          <wp:inline distT="0" distB="0" distL="0" distR="0">
            <wp:extent cx="5267325" cy="3695700"/>
            <wp:effectExtent l="19050" t="0" r="952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A2BB5" w:rsidRDefault="00DA2BB5" w:rsidP="00DA2BB5">
      <w:pPr>
        <w:pStyle w:val="ListParagraph"/>
        <w:spacing w:after="0"/>
        <w:ind w:left="360"/>
        <w:jc w:val="center"/>
        <w:rPr>
          <w:rFonts w:ascii="Times New Roman" w:hAnsi="Times New Roman"/>
          <w:b/>
          <w:sz w:val="24"/>
          <w:szCs w:val="24"/>
        </w:rPr>
      </w:pPr>
      <w:r w:rsidRPr="000E3DFF">
        <w:rPr>
          <w:rFonts w:ascii="Times New Roman" w:hAnsi="Times New Roman"/>
          <w:b/>
          <w:sz w:val="24"/>
          <w:szCs w:val="24"/>
        </w:rPr>
        <w:t>Fig. 1: Trend of sugar cane growing in Mayuge</w:t>
      </w:r>
    </w:p>
    <w:p w:rsidR="00932FFB" w:rsidRPr="000E3DFF" w:rsidRDefault="00932FFB" w:rsidP="00DA2BB5">
      <w:pPr>
        <w:pStyle w:val="ListParagraph"/>
        <w:spacing w:after="0"/>
        <w:ind w:left="360"/>
        <w:jc w:val="center"/>
        <w:rPr>
          <w:rFonts w:ascii="Times New Roman" w:hAnsi="Times New Roman"/>
          <w:b/>
          <w:sz w:val="24"/>
          <w:szCs w:val="24"/>
        </w:rPr>
      </w:pPr>
    </w:p>
    <w:p w:rsidR="00DA2BB5" w:rsidRDefault="00DA2BB5" w:rsidP="00DA2BB5">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From the results, 61% of all the people who reported to be growing sugar canes, they had established their fields last year alone (2012). This situation has been worsened by the high positive relationship (</w:t>
      </w:r>
      <w:r w:rsidR="00332338">
        <w:rPr>
          <w:rFonts w:ascii="Times New Roman" w:eastAsiaTheme="minorHAnsi" w:hAnsi="Times New Roman"/>
          <w:sz w:val="24"/>
          <w:szCs w:val="24"/>
        </w:rPr>
        <w:t>table 5</w:t>
      </w:r>
      <w:r>
        <w:rPr>
          <w:rFonts w:ascii="Times New Roman" w:eastAsiaTheme="minorHAnsi" w:hAnsi="Times New Roman"/>
          <w:sz w:val="24"/>
          <w:szCs w:val="24"/>
        </w:rPr>
        <w:t>) between date of planting (DOP) and size of sugar cane fields being established by these farmers in the district. The implication is that while in past farmers were allocating less land to</w:t>
      </w:r>
      <w:r w:rsidR="00826F26">
        <w:rPr>
          <w:rFonts w:ascii="Times New Roman" w:eastAsiaTheme="minorHAnsi" w:hAnsi="Times New Roman"/>
          <w:sz w:val="24"/>
          <w:szCs w:val="24"/>
        </w:rPr>
        <w:t xml:space="preserve"> sugar cane growing, in recent </w:t>
      </w:r>
      <w:r>
        <w:rPr>
          <w:rFonts w:ascii="Times New Roman" w:eastAsiaTheme="minorHAnsi" w:hAnsi="Times New Roman"/>
          <w:sz w:val="24"/>
          <w:szCs w:val="24"/>
        </w:rPr>
        <w:t>years, whoever goes in for sugar cane growing, establishes a bigger field compared to those who were the first to plant s/canes.</w:t>
      </w:r>
    </w:p>
    <w:p w:rsidR="00DA2BB5" w:rsidRDefault="00DA2BB5" w:rsidP="00DA2BB5">
      <w:pPr>
        <w:autoSpaceDE w:val="0"/>
        <w:autoSpaceDN w:val="0"/>
        <w:adjustRightInd w:val="0"/>
        <w:spacing w:after="0" w:line="240" w:lineRule="auto"/>
        <w:rPr>
          <w:rFonts w:ascii="Times New Roman" w:eastAsiaTheme="minorHAnsi" w:hAnsi="Times New Roman"/>
          <w:sz w:val="24"/>
          <w:szCs w:val="24"/>
        </w:rPr>
      </w:pPr>
    </w:p>
    <w:p w:rsidR="00932FFB" w:rsidRDefault="00932FFB" w:rsidP="00DA2BB5">
      <w:pPr>
        <w:autoSpaceDE w:val="0"/>
        <w:autoSpaceDN w:val="0"/>
        <w:adjustRightInd w:val="0"/>
        <w:spacing w:after="0" w:line="240" w:lineRule="auto"/>
        <w:jc w:val="center"/>
        <w:rPr>
          <w:rFonts w:ascii="Times New Roman" w:eastAsiaTheme="minorHAnsi" w:hAnsi="Times New Roman"/>
          <w:sz w:val="24"/>
          <w:szCs w:val="24"/>
        </w:rPr>
      </w:pPr>
    </w:p>
    <w:p w:rsidR="00DA2BB5" w:rsidRPr="00932FFB" w:rsidRDefault="00332338" w:rsidP="00DA2BB5">
      <w:pPr>
        <w:autoSpaceDE w:val="0"/>
        <w:autoSpaceDN w:val="0"/>
        <w:adjustRightInd w:val="0"/>
        <w:spacing w:after="0" w:line="240" w:lineRule="auto"/>
        <w:jc w:val="center"/>
        <w:rPr>
          <w:rFonts w:ascii="Times New Roman" w:eastAsiaTheme="minorHAnsi" w:hAnsi="Times New Roman"/>
          <w:b/>
          <w:sz w:val="24"/>
          <w:szCs w:val="24"/>
        </w:rPr>
      </w:pPr>
      <w:r w:rsidRPr="00932FFB">
        <w:rPr>
          <w:rFonts w:ascii="Times New Roman" w:eastAsiaTheme="minorHAnsi" w:hAnsi="Times New Roman"/>
          <w:b/>
          <w:sz w:val="24"/>
          <w:szCs w:val="24"/>
        </w:rPr>
        <w:lastRenderedPageBreak/>
        <w:t>Table 5</w:t>
      </w:r>
      <w:r w:rsidR="00DA2BB5" w:rsidRPr="00932FFB">
        <w:rPr>
          <w:rFonts w:ascii="Times New Roman" w:eastAsiaTheme="minorHAnsi" w:hAnsi="Times New Roman"/>
          <w:b/>
          <w:sz w:val="24"/>
          <w:szCs w:val="24"/>
        </w:rPr>
        <w:t>: Relationship of sugar cane fields and period of establishment</w:t>
      </w:r>
    </w:p>
    <w:tbl>
      <w:tblPr>
        <w:tblStyle w:val="TableGrid"/>
        <w:tblW w:w="0" w:type="auto"/>
        <w:tblLook w:val="04A0" w:firstRow="1" w:lastRow="0" w:firstColumn="1" w:lastColumn="0" w:noHBand="0" w:noVBand="1"/>
      </w:tblPr>
      <w:tblGrid>
        <w:gridCol w:w="2597"/>
        <w:gridCol w:w="2492"/>
        <w:gridCol w:w="2369"/>
        <w:gridCol w:w="2118"/>
      </w:tblGrid>
      <w:tr w:rsidR="00A95D82" w:rsidRPr="00642157" w:rsidTr="00642157">
        <w:tc>
          <w:tcPr>
            <w:tcW w:w="2597" w:type="dxa"/>
          </w:tcPr>
          <w:p w:rsidR="00A95D82" w:rsidRPr="00642157" w:rsidRDefault="00A95D82" w:rsidP="00FB5D7E">
            <w:pPr>
              <w:autoSpaceDE w:val="0"/>
              <w:autoSpaceDN w:val="0"/>
              <w:adjustRightInd w:val="0"/>
              <w:rPr>
                <w:rFonts w:ascii="Times New Roman" w:eastAsiaTheme="minorHAnsi" w:hAnsi="Times New Roman"/>
                <w:b/>
                <w:sz w:val="24"/>
                <w:szCs w:val="24"/>
              </w:rPr>
            </w:pPr>
            <w:r w:rsidRPr="00642157">
              <w:rPr>
                <w:rFonts w:ascii="Times New Roman" w:eastAsiaTheme="minorHAnsi" w:hAnsi="Times New Roman"/>
                <w:b/>
                <w:sz w:val="24"/>
                <w:szCs w:val="24"/>
              </w:rPr>
              <w:t>Performance indicator</w:t>
            </w:r>
          </w:p>
        </w:tc>
        <w:tc>
          <w:tcPr>
            <w:tcW w:w="2492" w:type="dxa"/>
          </w:tcPr>
          <w:p w:rsidR="00A95D82" w:rsidRPr="00642157" w:rsidRDefault="00A95D82" w:rsidP="00FB5D7E">
            <w:pPr>
              <w:autoSpaceDE w:val="0"/>
              <w:autoSpaceDN w:val="0"/>
              <w:adjustRightInd w:val="0"/>
              <w:jc w:val="center"/>
              <w:rPr>
                <w:rFonts w:ascii="Times New Roman" w:eastAsiaTheme="minorHAnsi" w:hAnsi="Times New Roman"/>
                <w:b/>
                <w:sz w:val="24"/>
                <w:szCs w:val="24"/>
              </w:rPr>
            </w:pPr>
            <w:r w:rsidRPr="00642157">
              <w:rPr>
                <w:rFonts w:ascii="Times New Roman" w:eastAsiaTheme="minorHAnsi" w:hAnsi="Times New Roman"/>
                <w:b/>
                <w:sz w:val="24"/>
                <w:szCs w:val="24"/>
              </w:rPr>
              <w:t xml:space="preserve">Test statistic </w:t>
            </w:r>
          </w:p>
        </w:tc>
        <w:tc>
          <w:tcPr>
            <w:tcW w:w="2369" w:type="dxa"/>
          </w:tcPr>
          <w:p w:rsidR="00A95D82" w:rsidRPr="00642157" w:rsidRDefault="00A95D82" w:rsidP="00FB5D7E">
            <w:pPr>
              <w:autoSpaceDE w:val="0"/>
              <w:autoSpaceDN w:val="0"/>
              <w:adjustRightInd w:val="0"/>
              <w:jc w:val="center"/>
              <w:rPr>
                <w:rFonts w:ascii="Times New Roman" w:eastAsiaTheme="minorHAnsi" w:hAnsi="Times New Roman"/>
                <w:b/>
                <w:sz w:val="24"/>
                <w:szCs w:val="24"/>
              </w:rPr>
            </w:pPr>
            <w:r w:rsidRPr="00642157">
              <w:rPr>
                <w:rFonts w:ascii="Times New Roman" w:eastAsiaTheme="minorHAnsi" w:hAnsi="Times New Roman"/>
                <w:b/>
                <w:sz w:val="24"/>
                <w:szCs w:val="24"/>
              </w:rPr>
              <w:t>S/cane field size</w:t>
            </w:r>
          </w:p>
        </w:tc>
        <w:tc>
          <w:tcPr>
            <w:tcW w:w="2118" w:type="dxa"/>
          </w:tcPr>
          <w:p w:rsidR="00A95D82" w:rsidRDefault="00A95D82" w:rsidP="005924C4">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Sig. (2 – tailed)</w:t>
            </w:r>
          </w:p>
        </w:tc>
      </w:tr>
      <w:tr w:rsidR="00A95D82" w:rsidTr="00642157">
        <w:tc>
          <w:tcPr>
            <w:tcW w:w="2597" w:type="dxa"/>
          </w:tcPr>
          <w:p w:rsidR="00A95D82" w:rsidRDefault="00A95D82" w:rsidP="00FB5D7E">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Sugar cane DOP</w:t>
            </w:r>
          </w:p>
        </w:tc>
        <w:tc>
          <w:tcPr>
            <w:tcW w:w="2492" w:type="dxa"/>
          </w:tcPr>
          <w:p w:rsidR="00A95D82" w:rsidRDefault="00A95D82" w:rsidP="00FB5D7E">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 xml:space="preserve">Pearson correlation </w:t>
            </w:r>
          </w:p>
        </w:tc>
        <w:tc>
          <w:tcPr>
            <w:tcW w:w="2369" w:type="dxa"/>
          </w:tcPr>
          <w:p w:rsidR="00A95D82" w:rsidRDefault="00A95D82" w:rsidP="00FB5D7E">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0.731</w:t>
            </w:r>
            <w:r w:rsidRPr="00205CD6">
              <w:rPr>
                <w:rFonts w:ascii="Times New Roman" w:eastAsiaTheme="minorHAnsi" w:hAnsi="Times New Roman"/>
                <w:sz w:val="24"/>
                <w:szCs w:val="24"/>
                <w:vertAlign w:val="superscript"/>
              </w:rPr>
              <w:t>**</w:t>
            </w:r>
          </w:p>
        </w:tc>
        <w:tc>
          <w:tcPr>
            <w:tcW w:w="2118" w:type="dxa"/>
          </w:tcPr>
          <w:p w:rsidR="00A95D82" w:rsidRDefault="00A95D82" w:rsidP="005924C4">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0.000</w:t>
            </w:r>
          </w:p>
        </w:tc>
      </w:tr>
      <w:tr w:rsidR="00A95D82" w:rsidTr="00642157">
        <w:tc>
          <w:tcPr>
            <w:tcW w:w="2597" w:type="dxa"/>
          </w:tcPr>
          <w:p w:rsidR="00A95D82" w:rsidRDefault="00A95D82" w:rsidP="00FB5D7E">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 xml:space="preserve">Land size </w:t>
            </w:r>
          </w:p>
        </w:tc>
        <w:tc>
          <w:tcPr>
            <w:tcW w:w="2492" w:type="dxa"/>
          </w:tcPr>
          <w:p w:rsidR="00A95D82" w:rsidRDefault="00A95D82" w:rsidP="00FB5D7E">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 xml:space="preserve">Pearson correlation </w:t>
            </w:r>
          </w:p>
        </w:tc>
        <w:tc>
          <w:tcPr>
            <w:tcW w:w="2369" w:type="dxa"/>
          </w:tcPr>
          <w:p w:rsidR="00A95D82" w:rsidRDefault="00A95D82" w:rsidP="00FB5D7E">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0.332</w:t>
            </w:r>
            <w:r w:rsidRPr="00205CD6">
              <w:rPr>
                <w:rFonts w:ascii="Times New Roman" w:eastAsiaTheme="minorHAnsi" w:hAnsi="Times New Roman"/>
                <w:sz w:val="24"/>
                <w:szCs w:val="24"/>
                <w:vertAlign w:val="superscript"/>
              </w:rPr>
              <w:t>**</w:t>
            </w:r>
          </w:p>
        </w:tc>
        <w:tc>
          <w:tcPr>
            <w:tcW w:w="2118" w:type="dxa"/>
          </w:tcPr>
          <w:p w:rsidR="00A95D82" w:rsidRDefault="00A95D82" w:rsidP="005924C4">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0.000</w:t>
            </w:r>
          </w:p>
        </w:tc>
      </w:tr>
    </w:tbl>
    <w:tbl>
      <w:tblPr>
        <w:tblW w:w="92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3"/>
        <w:gridCol w:w="8190"/>
        <w:gridCol w:w="74"/>
      </w:tblGrid>
      <w:tr w:rsidR="00DA2BB5" w:rsidRPr="00245C64" w:rsidTr="00FB5D7E">
        <w:trPr>
          <w:gridBefore w:val="1"/>
          <w:gridAfter w:val="1"/>
          <w:wBefore w:w="1023" w:type="dxa"/>
          <w:wAfter w:w="74" w:type="dxa"/>
          <w:cantSplit/>
          <w:jc w:val="center"/>
        </w:trPr>
        <w:tc>
          <w:tcPr>
            <w:tcW w:w="8190" w:type="dxa"/>
            <w:tcBorders>
              <w:top w:val="nil"/>
              <w:left w:val="nil"/>
              <w:bottom w:val="nil"/>
              <w:right w:val="nil"/>
            </w:tcBorders>
            <w:shd w:val="clear" w:color="auto" w:fill="FFFFFF"/>
          </w:tcPr>
          <w:p w:rsidR="00DA2BB5" w:rsidRPr="00932FFB" w:rsidRDefault="00DA2BB5" w:rsidP="00FB5D7E">
            <w:pPr>
              <w:autoSpaceDE w:val="0"/>
              <w:autoSpaceDN w:val="0"/>
              <w:adjustRightInd w:val="0"/>
              <w:spacing w:after="0" w:line="320" w:lineRule="atLeast"/>
              <w:ind w:left="60" w:right="60"/>
              <w:rPr>
                <w:rFonts w:ascii="Arial" w:eastAsiaTheme="minorHAnsi" w:hAnsi="Arial" w:cs="Arial"/>
                <w:b/>
                <w:color w:val="000000"/>
                <w:sz w:val="18"/>
                <w:szCs w:val="18"/>
              </w:rPr>
            </w:pPr>
            <w:r w:rsidRPr="00932FFB">
              <w:rPr>
                <w:rFonts w:ascii="Arial" w:eastAsiaTheme="minorHAnsi" w:hAnsi="Arial" w:cs="Arial"/>
                <w:b/>
                <w:color w:val="000000"/>
                <w:sz w:val="18"/>
                <w:szCs w:val="18"/>
              </w:rPr>
              <w:t>**. Correlation is significant at the 0.01 level (2-tailed), N = 222</w:t>
            </w:r>
          </w:p>
        </w:tc>
      </w:tr>
      <w:tr w:rsidR="00DA2BB5" w:rsidRPr="007965FF" w:rsidTr="00FB5D7E">
        <w:trPr>
          <w:cantSplit/>
          <w:jc w:val="center"/>
        </w:trPr>
        <w:tc>
          <w:tcPr>
            <w:tcW w:w="9287" w:type="dxa"/>
            <w:gridSpan w:val="3"/>
            <w:tcBorders>
              <w:top w:val="nil"/>
              <w:left w:val="nil"/>
              <w:bottom w:val="nil"/>
              <w:right w:val="nil"/>
            </w:tcBorders>
            <w:shd w:val="clear" w:color="auto" w:fill="FFFFFF"/>
          </w:tcPr>
          <w:p w:rsidR="00932FFB" w:rsidRDefault="00932FFB" w:rsidP="00FB5D7E">
            <w:pPr>
              <w:autoSpaceDE w:val="0"/>
              <w:autoSpaceDN w:val="0"/>
              <w:adjustRightInd w:val="0"/>
              <w:spacing w:after="0" w:line="320" w:lineRule="atLeast"/>
              <w:ind w:right="60"/>
              <w:jc w:val="both"/>
              <w:rPr>
                <w:rFonts w:ascii="Times New Roman" w:eastAsiaTheme="minorHAnsi" w:hAnsi="Times New Roman"/>
                <w:color w:val="000000"/>
                <w:sz w:val="24"/>
                <w:szCs w:val="18"/>
              </w:rPr>
            </w:pPr>
          </w:p>
          <w:p w:rsidR="00DA2BB5" w:rsidRPr="007965FF" w:rsidRDefault="00DA2BB5" w:rsidP="00FB5D7E">
            <w:pPr>
              <w:autoSpaceDE w:val="0"/>
              <w:autoSpaceDN w:val="0"/>
              <w:adjustRightInd w:val="0"/>
              <w:spacing w:after="0" w:line="320" w:lineRule="atLeast"/>
              <w:ind w:right="60"/>
              <w:jc w:val="both"/>
              <w:rPr>
                <w:rFonts w:ascii="Times New Roman" w:eastAsiaTheme="minorHAnsi" w:hAnsi="Times New Roman"/>
                <w:color w:val="000000"/>
                <w:sz w:val="24"/>
                <w:szCs w:val="18"/>
              </w:rPr>
            </w:pPr>
            <w:r w:rsidRPr="007965FF">
              <w:rPr>
                <w:rFonts w:ascii="Times New Roman" w:eastAsiaTheme="minorHAnsi" w:hAnsi="Times New Roman"/>
                <w:color w:val="000000"/>
                <w:sz w:val="24"/>
                <w:szCs w:val="18"/>
              </w:rPr>
              <w:t xml:space="preserve">The </w:t>
            </w:r>
            <w:r>
              <w:rPr>
                <w:rFonts w:ascii="Times New Roman" w:eastAsiaTheme="minorHAnsi" w:hAnsi="Times New Roman"/>
                <w:color w:val="000000"/>
                <w:sz w:val="24"/>
                <w:szCs w:val="18"/>
              </w:rPr>
              <w:t>land size among households growing sugar canes is also significantly positive</w:t>
            </w:r>
            <w:r w:rsidR="00B60649">
              <w:rPr>
                <w:rFonts w:ascii="Times New Roman" w:eastAsiaTheme="minorHAnsi" w:hAnsi="Times New Roman"/>
                <w:color w:val="000000"/>
                <w:sz w:val="24"/>
                <w:szCs w:val="18"/>
              </w:rPr>
              <w:t>ly</w:t>
            </w:r>
            <w:r>
              <w:rPr>
                <w:rFonts w:ascii="Times New Roman" w:eastAsiaTheme="minorHAnsi" w:hAnsi="Times New Roman"/>
                <w:color w:val="000000"/>
                <w:sz w:val="24"/>
                <w:szCs w:val="18"/>
              </w:rPr>
              <w:t xml:space="preserve"> related to the size of sugar cane fields as expected but this is not the case with majority of the farmers growing this crop as revealed by a lower correlation coefficient (0.332). </w:t>
            </w:r>
            <w:r w:rsidR="00FB5D7E">
              <w:rPr>
                <w:rFonts w:ascii="Times New Roman" w:eastAsiaTheme="minorHAnsi" w:hAnsi="Times New Roman"/>
                <w:color w:val="000000"/>
                <w:sz w:val="24"/>
                <w:szCs w:val="18"/>
              </w:rPr>
              <w:t>Results show that 32% of the respondents did not have enough land and had to rent additional land to grow their planned crop enterprises.</w:t>
            </w:r>
          </w:p>
        </w:tc>
      </w:tr>
    </w:tbl>
    <w:p w:rsidR="00DA2BB5" w:rsidRDefault="00DA2BB5" w:rsidP="00DA2BB5">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The second negative effect is the increasing number of farmers who are destroying wetlands beyond buffer zone boundaries for crop production particularly sugar cane production and to a small extent rice farming.</w:t>
      </w:r>
    </w:p>
    <w:p w:rsidR="00DA2BB5" w:rsidRDefault="00DA2BB5" w:rsidP="00DA2BB5">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The third factor is the rapid population growth: many households are producing children beyond their capacity</w:t>
      </w:r>
      <w:r w:rsidR="00587B09">
        <w:rPr>
          <w:rFonts w:ascii="Times New Roman" w:eastAsiaTheme="minorHAnsi" w:hAnsi="Times New Roman"/>
          <w:sz w:val="24"/>
          <w:szCs w:val="24"/>
        </w:rPr>
        <w:t xml:space="preserve"> (table 6)</w:t>
      </w:r>
      <w:r>
        <w:rPr>
          <w:rFonts w:ascii="Times New Roman" w:eastAsiaTheme="minorHAnsi" w:hAnsi="Times New Roman"/>
          <w:sz w:val="24"/>
          <w:szCs w:val="24"/>
        </w:rPr>
        <w:t xml:space="preserve"> to provide for their security. This has reduced the food per capita in the district. </w:t>
      </w:r>
      <w:r w:rsidR="00BE492F">
        <w:rPr>
          <w:rFonts w:ascii="Times New Roman" w:eastAsiaTheme="minorHAnsi" w:hAnsi="Times New Roman"/>
          <w:sz w:val="24"/>
          <w:szCs w:val="24"/>
        </w:rPr>
        <w:t xml:space="preserve">This was shown by 87.8% of the households having more young people than elders in 78% families with six and above household members. </w:t>
      </w:r>
    </w:p>
    <w:p w:rsidR="00DA2BB5" w:rsidRPr="00B60649" w:rsidRDefault="00332338" w:rsidP="00DA2BB5">
      <w:pPr>
        <w:autoSpaceDE w:val="0"/>
        <w:autoSpaceDN w:val="0"/>
        <w:adjustRightInd w:val="0"/>
        <w:spacing w:after="0" w:line="400" w:lineRule="atLeast"/>
        <w:jc w:val="center"/>
        <w:rPr>
          <w:rFonts w:ascii="Times New Roman" w:eastAsiaTheme="minorHAnsi" w:hAnsi="Times New Roman"/>
          <w:b/>
          <w:sz w:val="24"/>
          <w:szCs w:val="24"/>
        </w:rPr>
      </w:pPr>
      <w:r w:rsidRPr="00B60649">
        <w:rPr>
          <w:rFonts w:ascii="Times New Roman" w:eastAsiaTheme="minorHAnsi" w:hAnsi="Times New Roman"/>
          <w:b/>
          <w:sz w:val="24"/>
          <w:szCs w:val="24"/>
        </w:rPr>
        <w:t>Table 6</w:t>
      </w:r>
      <w:r w:rsidR="00DA2BB5" w:rsidRPr="00B60649">
        <w:rPr>
          <w:rFonts w:ascii="Times New Roman" w:eastAsiaTheme="minorHAnsi" w:hAnsi="Times New Roman"/>
          <w:b/>
          <w:sz w:val="24"/>
          <w:szCs w:val="24"/>
        </w:rPr>
        <w:t>: Household size of Mayuge households</w:t>
      </w:r>
      <w:r w:rsidR="00642157" w:rsidRPr="00B60649">
        <w:rPr>
          <w:rFonts w:ascii="Times New Roman" w:eastAsiaTheme="minorHAnsi" w:hAnsi="Times New Roman"/>
          <w:b/>
          <w:sz w:val="24"/>
          <w:szCs w:val="24"/>
        </w:rPr>
        <w:t>, N =222</w:t>
      </w:r>
    </w:p>
    <w:tbl>
      <w:tblPr>
        <w:tblStyle w:val="TableGrid"/>
        <w:tblW w:w="0" w:type="auto"/>
        <w:jc w:val="center"/>
        <w:tblLook w:val="04A0" w:firstRow="1" w:lastRow="0" w:firstColumn="1" w:lastColumn="0" w:noHBand="0" w:noVBand="1"/>
      </w:tblPr>
      <w:tblGrid>
        <w:gridCol w:w="2871"/>
        <w:gridCol w:w="1917"/>
        <w:gridCol w:w="2394"/>
      </w:tblGrid>
      <w:tr w:rsidR="00DA2BB5" w:rsidRPr="009D4CEE" w:rsidTr="00FB5D7E">
        <w:trPr>
          <w:jc w:val="center"/>
        </w:trPr>
        <w:tc>
          <w:tcPr>
            <w:tcW w:w="2871" w:type="dxa"/>
          </w:tcPr>
          <w:p w:rsidR="00DA2BB5" w:rsidRPr="009D4CEE" w:rsidRDefault="00DA2BB5" w:rsidP="00FB5D7E">
            <w:pPr>
              <w:autoSpaceDE w:val="0"/>
              <w:autoSpaceDN w:val="0"/>
              <w:adjustRightInd w:val="0"/>
              <w:spacing w:line="400" w:lineRule="atLeast"/>
              <w:rPr>
                <w:rFonts w:ascii="Times New Roman" w:eastAsiaTheme="minorHAnsi" w:hAnsi="Times New Roman"/>
                <w:b/>
                <w:sz w:val="24"/>
                <w:szCs w:val="24"/>
              </w:rPr>
            </w:pPr>
            <w:r w:rsidRPr="009D4CEE">
              <w:rPr>
                <w:rFonts w:ascii="Times New Roman" w:eastAsiaTheme="minorHAnsi" w:hAnsi="Times New Roman"/>
                <w:b/>
                <w:sz w:val="24"/>
                <w:szCs w:val="24"/>
              </w:rPr>
              <w:t>Household size</w:t>
            </w:r>
          </w:p>
        </w:tc>
        <w:tc>
          <w:tcPr>
            <w:tcW w:w="1917" w:type="dxa"/>
          </w:tcPr>
          <w:p w:rsidR="00DA2BB5" w:rsidRPr="009D4CEE" w:rsidRDefault="00DA2BB5" w:rsidP="00FB5D7E">
            <w:pPr>
              <w:autoSpaceDE w:val="0"/>
              <w:autoSpaceDN w:val="0"/>
              <w:adjustRightInd w:val="0"/>
              <w:spacing w:line="400" w:lineRule="atLeast"/>
              <w:jc w:val="center"/>
              <w:rPr>
                <w:rFonts w:ascii="Times New Roman" w:eastAsiaTheme="minorHAnsi" w:hAnsi="Times New Roman"/>
                <w:b/>
                <w:sz w:val="24"/>
                <w:szCs w:val="24"/>
              </w:rPr>
            </w:pPr>
            <w:r w:rsidRPr="009D4CEE">
              <w:rPr>
                <w:rFonts w:ascii="Times New Roman" w:eastAsiaTheme="minorHAnsi" w:hAnsi="Times New Roman"/>
                <w:b/>
                <w:sz w:val="24"/>
                <w:szCs w:val="24"/>
              </w:rPr>
              <w:t>Frequency</w:t>
            </w:r>
          </w:p>
        </w:tc>
        <w:tc>
          <w:tcPr>
            <w:tcW w:w="2394" w:type="dxa"/>
          </w:tcPr>
          <w:p w:rsidR="00DA2BB5" w:rsidRPr="009D4CEE" w:rsidRDefault="00DA2BB5" w:rsidP="00FB5D7E">
            <w:pPr>
              <w:autoSpaceDE w:val="0"/>
              <w:autoSpaceDN w:val="0"/>
              <w:adjustRightInd w:val="0"/>
              <w:spacing w:line="400" w:lineRule="atLeast"/>
              <w:jc w:val="center"/>
              <w:rPr>
                <w:rFonts w:ascii="Times New Roman" w:eastAsiaTheme="minorHAnsi" w:hAnsi="Times New Roman"/>
                <w:b/>
                <w:sz w:val="24"/>
                <w:szCs w:val="24"/>
              </w:rPr>
            </w:pPr>
            <w:r w:rsidRPr="009D4CEE">
              <w:rPr>
                <w:rFonts w:ascii="Times New Roman" w:eastAsiaTheme="minorHAnsi" w:hAnsi="Times New Roman"/>
                <w:b/>
                <w:sz w:val="24"/>
                <w:szCs w:val="24"/>
              </w:rPr>
              <w:t>Percentage</w:t>
            </w:r>
          </w:p>
        </w:tc>
      </w:tr>
      <w:tr w:rsidR="00DA2BB5" w:rsidTr="00FB5D7E">
        <w:trPr>
          <w:jc w:val="center"/>
        </w:trPr>
        <w:tc>
          <w:tcPr>
            <w:tcW w:w="2871" w:type="dxa"/>
          </w:tcPr>
          <w:p w:rsidR="00DA2BB5" w:rsidRDefault="00DA2BB5" w:rsidP="00FB5D7E">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 xml:space="preserve">2 to 5 members </w:t>
            </w:r>
          </w:p>
        </w:tc>
        <w:tc>
          <w:tcPr>
            <w:tcW w:w="1917" w:type="dxa"/>
          </w:tcPr>
          <w:p w:rsidR="00DA2BB5" w:rsidRDefault="00DA2BB5" w:rsidP="00FB5D7E">
            <w:pPr>
              <w:autoSpaceDE w:val="0"/>
              <w:autoSpaceDN w:val="0"/>
              <w:adjustRightInd w:val="0"/>
              <w:spacing w:line="400" w:lineRule="atLeast"/>
              <w:jc w:val="center"/>
              <w:rPr>
                <w:rFonts w:ascii="Times New Roman" w:eastAsiaTheme="minorHAnsi" w:hAnsi="Times New Roman"/>
                <w:sz w:val="24"/>
                <w:szCs w:val="24"/>
              </w:rPr>
            </w:pPr>
            <w:r>
              <w:rPr>
                <w:rFonts w:ascii="Times New Roman" w:eastAsiaTheme="minorHAnsi" w:hAnsi="Times New Roman"/>
                <w:sz w:val="24"/>
                <w:szCs w:val="24"/>
              </w:rPr>
              <w:t>36</w:t>
            </w:r>
          </w:p>
        </w:tc>
        <w:tc>
          <w:tcPr>
            <w:tcW w:w="2394" w:type="dxa"/>
          </w:tcPr>
          <w:p w:rsidR="00DA2BB5" w:rsidRDefault="00DA2BB5" w:rsidP="00FB5D7E">
            <w:pPr>
              <w:autoSpaceDE w:val="0"/>
              <w:autoSpaceDN w:val="0"/>
              <w:adjustRightInd w:val="0"/>
              <w:spacing w:line="400" w:lineRule="atLeast"/>
              <w:jc w:val="center"/>
              <w:rPr>
                <w:rFonts w:ascii="Times New Roman" w:eastAsiaTheme="minorHAnsi" w:hAnsi="Times New Roman"/>
                <w:sz w:val="24"/>
                <w:szCs w:val="24"/>
              </w:rPr>
            </w:pPr>
            <w:r>
              <w:rPr>
                <w:rFonts w:ascii="Times New Roman" w:eastAsiaTheme="minorHAnsi" w:hAnsi="Times New Roman"/>
                <w:sz w:val="24"/>
                <w:szCs w:val="24"/>
              </w:rPr>
              <w:t>16.2</w:t>
            </w:r>
          </w:p>
        </w:tc>
      </w:tr>
      <w:tr w:rsidR="00DA2BB5" w:rsidTr="00FB5D7E">
        <w:trPr>
          <w:jc w:val="center"/>
        </w:trPr>
        <w:tc>
          <w:tcPr>
            <w:tcW w:w="2871" w:type="dxa"/>
          </w:tcPr>
          <w:p w:rsidR="00DA2BB5" w:rsidRDefault="00DA2BB5" w:rsidP="00FB5D7E">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6 to 10 members</w:t>
            </w:r>
          </w:p>
        </w:tc>
        <w:tc>
          <w:tcPr>
            <w:tcW w:w="1917" w:type="dxa"/>
          </w:tcPr>
          <w:p w:rsidR="00DA2BB5" w:rsidRDefault="00DA2BB5" w:rsidP="00FB5D7E">
            <w:pPr>
              <w:autoSpaceDE w:val="0"/>
              <w:autoSpaceDN w:val="0"/>
              <w:adjustRightInd w:val="0"/>
              <w:spacing w:line="400" w:lineRule="atLeast"/>
              <w:jc w:val="center"/>
              <w:rPr>
                <w:rFonts w:ascii="Times New Roman" w:eastAsiaTheme="minorHAnsi" w:hAnsi="Times New Roman"/>
                <w:sz w:val="24"/>
                <w:szCs w:val="24"/>
              </w:rPr>
            </w:pPr>
            <w:r>
              <w:rPr>
                <w:rFonts w:ascii="Times New Roman" w:eastAsiaTheme="minorHAnsi" w:hAnsi="Times New Roman"/>
                <w:sz w:val="24"/>
                <w:szCs w:val="24"/>
              </w:rPr>
              <w:t>95</w:t>
            </w:r>
          </w:p>
        </w:tc>
        <w:tc>
          <w:tcPr>
            <w:tcW w:w="2394" w:type="dxa"/>
          </w:tcPr>
          <w:p w:rsidR="00DA2BB5" w:rsidRDefault="00DA2BB5" w:rsidP="00FB5D7E">
            <w:pPr>
              <w:autoSpaceDE w:val="0"/>
              <w:autoSpaceDN w:val="0"/>
              <w:adjustRightInd w:val="0"/>
              <w:spacing w:line="400" w:lineRule="atLeast"/>
              <w:jc w:val="center"/>
              <w:rPr>
                <w:rFonts w:ascii="Times New Roman" w:eastAsiaTheme="minorHAnsi" w:hAnsi="Times New Roman"/>
                <w:sz w:val="24"/>
                <w:szCs w:val="24"/>
              </w:rPr>
            </w:pPr>
            <w:r>
              <w:rPr>
                <w:rFonts w:ascii="Times New Roman" w:eastAsiaTheme="minorHAnsi" w:hAnsi="Times New Roman"/>
                <w:sz w:val="24"/>
                <w:szCs w:val="24"/>
              </w:rPr>
              <w:t>42.8</w:t>
            </w:r>
          </w:p>
        </w:tc>
      </w:tr>
      <w:tr w:rsidR="00DA2BB5" w:rsidTr="00FB5D7E">
        <w:trPr>
          <w:jc w:val="center"/>
        </w:trPr>
        <w:tc>
          <w:tcPr>
            <w:tcW w:w="2871" w:type="dxa"/>
          </w:tcPr>
          <w:p w:rsidR="00DA2BB5" w:rsidRDefault="00DA2BB5" w:rsidP="00FB5D7E">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11 to 15 members</w:t>
            </w:r>
          </w:p>
        </w:tc>
        <w:tc>
          <w:tcPr>
            <w:tcW w:w="1917" w:type="dxa"/>
          </w:tcPr>
          <w:p w:rsidR="00DA2BB5" w:rsidRDefault="00DA2BB5" w:rsidP="00FB5D7E">
            <w:pPr>
              <w:autoSpaceDE w:val="0"/>
              <w:autoSpaceDN w:val="0"/>
              <w:adjustRightInd w:val="0"/>
              <w:spacing w:line="400" w:lineRule="atLeast"/>
              <w:jc w:val="center"/>
              <w:rPr>
                <w:rFonts w:ascii="Times New Roman" w:eastAsiaTheme="minorHAnsi" w:hAnsi="Times New Roman"/>
                <w:sz w:val="24"/>
                <w:szCs w:val="24"/>
              </w:rPr>
            </w:pPr>
            <w:r>
              <w:rPr>
                <w:rFonts w:ascii="Times New Roman" w:eastAsiaTheme="minorHAnsi" w:hAnsi="Times New Roman"/>
                <w:sz w:val="24"/>
                <w:szCs w:val="24"/>
              </w:rPr>
              <w:t>66</w:t>
            </w:r>
          </w:p>
        </w:tc>
        <w:tc>
          <w:tcPr>
            <w:tcW w:w="2394" w:type="dxa"/>
          </w:tcPr>
          <w:p w:rsidR="00DA2BB5" w:rsidRDefault="00DA2BB5" w:rsidP="00FB5D7E">
            <w:pPr>
              <w:autoSpaceDE w:val="0"/>
              <w:autoSpaceDN w:val="0"/>
              <w:adjustRightInd w:val="0"/>
              <w:spacing w:line="400" w:lineRule="atLeast"/>
              <w:jc w:val="center"/>
              <w:rPr>
                <w:rFonts w:ascii="Times New Roman" w:eastAsiaTheme="minorHAnsi" w:hAnsi="Times New Roman"/>
                <w:sz w:val="24"/>
                <w:szCs w:val="24"/>
              </w:rPr>
            </w:pPr>
            <w:r>
              <w:rPr>
                <w:rFonts w:ascii="Times New Roman" w:eastAsiaTheme="minorHAnsi" w:hAnsi="Times New Roman"/>
                <w:sz w:val="24"/>
                <w:szCs w:val="24"/>
              </w:rPr>
              <w:t>29.7</w:t>
            </w:r>
          </w:p>
        </w:tc>
      </w:tr>
      <w:tr w:rsidR="00DA2BB5" w:rsidTr="00FB5D7E">
        <w:trPr>
          <w:jc w:val="center"/>
        </w:trPr>
        <w:tc>
          <w:tcPr>
            <w:tcW w:w="2871" w:type="dxa"/>
          </w:tcPr>
          <w:p w:rsidR="00DA2BB5" w:rsidRDefault="00DA2BB5" w:rsidP="00FB5D7E">
            <w:pPr>
              <w:autoSpaceDE w:val="0"/>
              <w:autoSpaceDN w:val="0"/>
              <w:adjustRightInd w:val="0"/>
              <w:spacing w:line="400" w:lineRule="atLeast"/>
              <w:rPr>
                <w:rFonts w:ascii="Times New Roman" w:eastAsiaTheme="minorHAnsi" w:hAnsi="Times New Roman"/>
                <w:sz w:val="24"/>
                <w:szCs w:val="24"/>
              </w:rPr>
            </w:pPr>
            <w:r>
              <w:rPr>
                <w:rFonts w:ascii="Times New Roman" w:eastAsiaTheme="minorHAnsi" w:hAnsi="Times New Roman"/>
                <w:sz w:val="24"/>
                <w:szCs w:val="24"/>
              </w:rPr>
              <w:t>HH with &gt;15 members</w:t>
            </w:r>
          </w:p>
        </w:tc>
        <w:tc>
          <w:tcPr>
            <w:tcW w:w="1917" w:type="dxa"/>
          </w:tcPr>
          <w:p w:rsidR="00DA2BB5" w:rsidRDefault="00DA2BB5" w:rsidP="00FB5D7E">
            <w:pPr>
              <w:autoSpaceDE w:val="0"/>
              <w:autoSpaceDN w:val="0"/>
              <w:adjustRightInd w:val="0"/>
              <w:spacing w:line="400" w:lineRule="atLeast"/>
              <w:jc w:val="center"/>
              <w:rPr>
                <w:rFonts w:ascii="Times New Roman" w:eastAsiaTheme="minorHAnsi" w:hAnsi="Times New Roman"/>
                <w:sz w:val="24"/>
                <w:szCs w:val="24"/>
              </w:rPr>
            </w:pPr>
            <w:r>
              <w:rPr>
                <w:rFonts w:ascii="Times New Roman" w:eastAsiaTheme="minorHAnsi" w:hAnsi="Times New Roman"/>
                <w:sz w:val="24"/>
                <w:szCs w:val="24"/>
              </w:rPr>
              <w:t>24</w:t>
            </w:r>
          </w:p>
        </w:tc>
        <w:tc>
          <w:tcPr>
            <w:tcW w:w="2394" w:type="dxa"/>
          </w:tcPr>
          <w:p w:rsidR="00DA2BB5" w:rsidRDefault="00DA2BB5" w:rsidP="00FB5D7E">
            <w:pPr>
              <w:autoSpaceDE w:val="0"/>
              <w:autoSpaceDN w:val="0"/>
              <w:adjustRightInd w:val="0"/>
              <w:spacing w:line="400" w:lineRule="atLeast"/>
              <w:jc w:val="center"/>
              <w:rPr>
                <w:rFonts w:ascii="Times New Roman" w:eastAsiaTheme="minorHAnsi" w:hAnsi="Times New Roman"/>
                <w:sz w:val="24"/>
                <w:szCs w:val="24"/>
              </w:rPr>
            </w:pPr>
            <w:r>
              <w:rPr>
                <w:rFonts w:ascii="Times New Roman" w:eastAsiaTheme="minorHAnsi" w:hAnsi="Times New Roman"/>
                <w:sz w:val="24"/>
                <w:szCs w:val="24"/>
              </w:rPr>
              <w:t>10.8</w:t>
            </w:r>
          </w:p>
        </w:tc>
      </w:tr>
    </w:tbl>
    <w:p w:rsidR="00DA2BB5" w:rsidRPr="000F1081" w:rsidRDefault="00DA2BB5" w:rsidP="00DA2BB5">
      <w:pPr>
        <w:autoSpaceDE w:val="0"/>
        <w:autoSpaceDN w:val="0"/>
        <w:adjustRightInd w:val="0"/>
        <w:spacing w:after="0" w:line="400" w:lineRule="atLeast"/>
        <w:jc w:val="center"/>
        <w:rPr>
          <w:rFonts w:ascii="Times New Roman" w:eastAsiaTheme="minorHAnsi" w:hAnsi="Times New Roman"/>
          <w:b/>
          <w:sz w:val="24"/>
          <w:szCs w:val="24"/>
        </w:rPr>
      </w:pPr>
      <w:r w:rsidRPr="000F1081">
        <w:rPr>
          <w:rFonts w:ascii="Times New Roman" w:eastAsiaTheme="minorHAnsi" w:hAnsi="Times New Roman"/>
          <w:b/>
          <w:sz w:val="24"/>
          <w:szCs w:val="24"/>
        </w:rPr>
        <w:t>Note: National Household size = 4.7 (2002 population and housing census)</w:t>
      </w:r>
    </w:p>
    <w:p w:rsidR="00826F26" w:rsidRDefault="00826F26" w:rsidP="002101A5">
      <w:pPr>
        <w:autoSpaceDE w:val="0"/>
        <w:autoSpaceDN w:val="0"/>
        <w:adjustRightInd w:val="0"/>
        <w:spacing w:after="0" w:line="400" w:lineRule="atLeast"/>
        <w:jc w:val="both"/>
        <w:rPr>
          <w:rFonts w:ascii="Times New Roman" w:eastAsiaTheme="minorHAnsi" w:hAnsi="Times New Roman"/>
          <w:sz w:val="24"/>
          <w:szCs w:val="24"/>
        </w:rPr>
      </w:pPr>
    </w:p>
    <w:p w:rsidR="002101A5" w:rsidRDefault="002101A5" w:rsidP="002101A5">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The average household size of Mayuge household</w:t>
      </w:r>
      <w:r w:rsidR="005D2384">
        <w:rPr>
          <w:rFonts w:ascii="Times New Roman" w:eastAsiaTheme="minorHAnsi" w:hAnsi="Times New Roman"/>
          <w:sz w:val="24"/>
          <w:szCs w:val="24"/>
        </w:rPr>
        <w:t>s</w:t>
      </w:r>
      <w:r>
        <w:rPr>
          <w:rFonts w:ascii="Times New Roman" w:eastAsiaTheme="minorHAnsi" w:hAnsi="Times New Roman"/>
          <w:sz w:val="24"/>
          <w:szCs w:val="24"/>
        </w:rPr>
        <w:t xml:space="preserve"> </w:t>
      </w:r>
      <w:r w:rsidR="007C08C6">
        <w:rPr>
          <w:rFonts w:ascii="Times New Roman" w:eastAsiaTheme="minorHAnsi" w:hAnsi="Times New Roman"/>
          <w:sz w:val="24"/>
          <w:szCs w:val="24"/>
        </w:rPr>
        <w:t xml:space="preserve">was found to be 10 members </w:t>
      </w:r>
      <w:r w:rsidR="005D2384">
        <w:rPr>
          <w:rFonts w:ascii="Times New Roman" w:eastAsiaTheme="minorHAnsi" w:hAnsi="Times New Roman"/>
          <w:sz w:val="24"/>
          <w:szCs w:val="24"/>
        </w:rPr>
        <w:t xml:space="preserve">which size </w:t>
      </w:r>
      <w:r w:rsidR="007C08C6">
        <w:rPr>
          <w:rFonts w:ascii="Times New Roman" w:eastAsiaTheme="minorHAnsi" w:hAnsi="Times New Roman"/>
          <w:sz w:val="24"/>
          <w:szCs w:val="24"/>
        </w:rPr>
        <w:t xml:space="preserve">is highly correlated to that which was reported to regularly eat supper </w:t>
      </w:r>
      <w:r w:rsidR="0049421B">
        <w:rPr>
          <w:rFonts w:ascii="Times New Roman" w:eastAsiaTheme="minorHAnsi" w:hAnsi="Times New Roman"/>
          <w:sz w:val="24"/>
          <w:szCs w:val="24"/>
        </w:rPr>
        <w:t xml:space="preserve">(9 members) </w:t>
      </w:r>
      <w:r w:rsidR="007C08C6">
        <w:rPr>
          <w:rFonts w:ascii="Times New Roman" w:eastAsiaTheme="minorHAnsi" w:hAnsi="Times New Roman"/>
          <w:sz w:val="24"/>
          <w:szCs w:val="24"/>
        </w:rPr>
        <w:t>within the households</w:t>
      </w:r>
      <w:r w:rsidR="0049421B">
        <w:rPr>
          <w:rFonts w:ascii="Times New Roman" w:eastAsiaTheme="minorHAnsi" w:hAnsi="Times New Roman"/>
          <w:sz w:val="24"/>
          <w:szCs w:val="24"/>
        </w:rPr>
        <w:t>.</w:t>
      </w:r>
    </w:p>
    <w:p w:rsidR="00DA2BB5" w:rsidRDefault="00DA2BB5" w:rsidP="007C4AB0">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 xml:space="preserve">Statistical analysis revealed that if we </w:t>
      </w:r>
      <w:r w:rsidR="007C4AB0">
        <w:rPr>
          <w:rFonts w:ascii="Times New Roman" w:eastAsiaTheme="minorHAnsi" w:hAnsi="Times New Roman"/>
          <w:sz w:val="24"/>
          <w:szCs w:val="24"/>
        </w:rPr>
        <w:t xml:space="preserve">investigated </w:t>
      </w:r>
      <w:r>
        <w:rPr>
          <w:rFonts w:ascii="Times New Roman" w:eastAsiaTheme="minorHAnsi" w:hAnsi="Times New Roman"/>
          <w:sz w:val="24"/>
          <w:szCs w:val="24"/>
        </w:rPr>
        <w:t xml:space="preserve">which factors account for food security among households, </w:t>
      </w:r>
      <w:r w:rsidRPr="007C4AB0">
        <w:rPr>
          <w:rFonts w:ascii="Times New Roman" w:eastAsiaTheme="minorHAnsi" w:hAnsi="Times New Roman"/>
          <w:sz w:val="24"/>
          <w:szCs w:val="24"/>
          <w:u w:val="single"/>
        </w:rPr>
        <w:t xml:space="preserve">land size </w:t>
      </w:r>
      <w:r>
        <w:rPr>
          <w:rFonts w:ascii="Times New Roman" w:eastAsiaTheme="minorHAnsi" w:hAnsi="Times New Roman"/>
          <w:sz w:val="24"/>
          <w:szCs w:val="24"/>
        </w:rPr>
        <w:t xml:space="preserve">and </w:t>
      </w:r>
      <w:r w:rsidRPr="007C4AB0">
        <w:rPr>
          <w:rFonts w:ascii="Times New Roman" w:eastAsiaTheme="minorHAnsi" w:hAnsi="Times New Roman"/>
          <w:sz w:val="24"/>
          <w:szCs w:val="24"/>
          <w:u w:val="single"/>
        </w:rPr>
        <w:t>household size</w:t>
      </w:r>
      <w:r>
        <w:rPr>
          <w:rFonts w:ascii="Times New Roman" w:eastAsiaTheme="minorHAnsi" w:hAnsi="Times New Roman"/>
          <w:sz w:val="24"/>
          <w:szCs w:val="24"/>
        </w:rPr>
        <w:t xml:space="preserve"> stand out clearly </w:t>
      </w:r>
      <w:r w:rsidR="007C4AB0">
        <w:rPr>
          <w:rFonts w:ascii="Times New Roman" w:eastAsiaTheme="minorHAnsi" w:hAnsi="Times New Roman"/>
          <w:sz w:val="24"/>
          <w:szCs w:val="24"/>
        </w:rPr>
        <w:t xml:space="preserve">as revealed in </w:t>
      </w:r>
      <w:r>
        <w:rPr>
          <w:rFonts w:ascii="Times New Roman" w:eastAsiaTheme="minorHAnsi" w:hAnsi="Times New Roman"/>
          <w:sz w:val="24"/>
          <w:szCs w:val="24"/>
        </w:rPr>
        <w:t xml:space="preserve">table </w:t>
      </w:r>
      <w:r w:rsidR="00332338">
        <w:rPr>
          <w:rFonts w:ascii="Times New Roman" w:eastAsiaTheme="minorHAnsi" w:hAnsi="Times New Roman"/>
          <w:sz w:val="24"/>
          <w:szCs w:val="24"/>
        </w:rPr>
        <w:t>7</w:t>
      </w:r>
      <w:r w:rsidR="007C4AB0">
        <w:rPr>
          <w:rFonts w:ascii="Times New Roman" w:eastAsiaTheme="minorHAnsi" w:hAnsi="Times New Roman"/>
          <w:sz w:val="24"/>
          <w:szCs w:val="24"/>
        </w:rPr>
        <w:t>.</w:t>
      </w:r>
    </w:p>
    <w:p w:rsidR="00DA2BB5" w:rsidRPr="00DA4E2D" w:rsidRDefault="00332338" w:rsidP="00DA2BB5">
      <w:pPr>
        <w:autoSpaceDE w:val="0"/>
        <w:autoSpaceDN w:val="0"/>
        <w:adjustRightInd w:val="0"/>
        <w:spacing w:after="0" w:line="400" w:lineRule="atLeast"/>
        <w:jc w:val="center"/>
        <w:rPr>
          <w:rFonts w:ascii="Times New Roman" w:eastAsiaTheme="minorHAnsi" w:hAnsi="Times New Roman"/>
          <w:b/>
          <w:sz w:val="24"/>
          <w:szCs w:val="24"/>
        </w:rPr>
      </w:pPr>
      <w:r w:rsidRPr="00DA4E2D">
        <w:rPr>
          <w:rFonts w:ascii="Times New Roman" w:eastAsiaTheme="minorHAnsi" w:hAnsi="Times New Roman"/>
          <w:b/>
          <w:sz w:val="24"/>
          <w:szCs w:val="24"/>
        </w:rPr>
        <w:t>Table 7</w:t>
      </w:r>
      <w:r w:rsidR="00DA2BB5" w:rsidRPr="00DA4E2D">
        <w:rPr>
          <w:rFonts w:ascii="Times New Roman" w:eastAsiaTheme="minorHAnsi" w:hAnsi="Times New Roman"/>
          <w:b/>
          <w:sz w:val="24"/>
          <w:szCs w:val="24"/>
        </w:rPr>
        <w:t>: Determinants of food security</w:t>
      </w:r>
      <w:r w:rsidR="00642157" w:rsidRPr="00DA4E2D">
        <w:rPr>
          <w:rFonts w:ascii="Times New Roman" w:eastAsiaTheme="minorHAnsi" w:hAnsi="Times New Roman"/>
          <w:b/>
          <w:sz w:val="24"/>
          <w:szCs w:val="24"/>
        </w:rPr>
        <w:t>, N = 222</w:t>
      </w:r>
    </w:p>
    <w:tbl>
      <w:tblPr>
        <w:tblStyle w:val="TableGrid"/>
        <w:tblW w:w="0" w:type="auto"/>
        <w:tblLook w:val="04A0" w:firstRow="1" w:lastRow="0" w:firstColumn="1" w:lastColumn="0" w:noHBand="0" w:noVBand="1"/>
      </w:tblPr>
      <w:tblGrid>
        <w:gridCol w:w="3168"/>
        <w:gridCol w:w="2070"/>
        <w:gridCol w:w="2700"/>
        <w:gridCol w:w="1638"/>
      </w:tblGrid>
      <w:tr w:rsidR="00DA2BB5" w:rsidRPr="009D4CEE" w:rsidTr="00FB5D7E">
        <w:tc>
          <w:tcPr>
            <w:tcW w:w="3168" w:type="dxa"/>
          </w:tcPr>
          <w:p w:rsidR="00DA2BB5" w:rsidRPr="009D4CEE" w:rsidRDefault="00DA2BB5" w:rsidP="00FB5D7E">
            <w:pPr>
              <w:rPr>
                <w:rFonts w:ascii="Times New Roman" w:hAnsi="Times New Roman"/>
                <w:b/>
                <w:sz w:val="24"/>
              </w:rPr>
            </w:pPr>
            <w:r w:rsidRPr="009D4CEE">
              <w:rPr>
                <w:rFonts w:ascii="Times New Roman" w:hAnsi="Times New Roman"/>
                <w:b/>
                <w:sz w:val="24"/>
              </w:rPr>
              <w:t xml:space="preserve">Explanatory variable </w:t>
            </w:r>
          </w:p>
        </w:tc>
        <w:tc>
          <w:tcPr>
            <w:tcW w:w="2070" w:type="dxa"/>
          </w:tcPr>
          <w:p w:rsidR="00DA2BB5" w:rsidRPr="009D4CEE" w:rsidRDefault="00DA2BB5" w:rsidP="00FB5D7E">
            <w:pPr>
              <w:rPr>
                <w:rFonts w:ascii="Times New Roman" w:hAnsi="Times New Roman"/>
                <w:b/>
                <w:sz w:val="24"/>
              </w:rPr>
            </w:pPr>
            <w:r w:rsidRPr="009D4CEE">
              <w:rPr>
                <w:rFonts w:ascii="Times New Roman" w:hAnsi="Times New Roman"/>
                <w:b/>
                <w:sz w:val="24"/>
              </w:rPr>
              <w:t xml:space="preserve">Regression coefficient </w:t>
            </w:r>
          </w:p>
        </w:tc>
        <w:tc>
          <w:tcPr>
            <w:tcW w:w="2700" w:type="dxa"/>
          </w:tcPr>
          <w:p w:rsidR="00DA2BB5" w:rsidRPr="009D4CEE" w:rsidRDefault="00DA2BB5" w:rsidP="00FB5D7E">
            <w:pPr>
              <w:jc w:val="center"/>
              <w:rPr>
                <w:rFonts w:ascii="Times New Roman" w:hAnsi="Times New Roman"/>
                <w:b/>
                <w:sz w:val="24"/>
              </w:rPr>
            </w:pPr>
            <w:r w:rsidRPr="009D4CEE">
              <w:rPr>
                <w:rFonts w:ascii="Times New Roman" w:hAnsi="Times New Roman"/>
                <w:b/>
                <w:sz w:val="24"/>
              </w:rPr>
              <w:t>T – statistic</w:t>
            </w:r>
          </w:p>
        </w:tc>
        <w:tc>
          <w:tcPr>
            <w:tcW w:w="1638" w:type="dxa"/>
          </w:tcPr>
          <w:p w:rsidR="00DA2BB5" w:rsidRPr="009D4CEE" w:rsidRDefault="00DA2BB5" w:rsidP="00FB5D7E">
            <w:pPr>
              <w:rPr>
                <w:rFonts w:ascii="Times New Roman" w:hAnsi="Times New Roman"/>
                <w:b/>
                <w:sz w:val="24"/>
              </w:rPr>
            </w:pPr>
            <w:r w:rsidRPr="009D4CEE">
              <w:rPr>
                <w:rFonts w:ascii="Times New Roman" w:hAnsi="Times New Roman"/>
                <w:b/>
                <w:sz w:val="24"/>
              </w:rPr>
              <w:t>Sig. level</w:t>
            </w:r>
          </w:p>
          <w:p w:rsidR="00DA2BB5" w:rsidRPr="009D4CEE" w:rsidRDefault="00DA2BB5" w:rsidP="00FB5D7E">
            <w:pPr>
              <w:rPr>
                <w:rFonts w:ascii="Times New Roman" w:hAnsi="Times New Roman"/>
                <w:b/>
                <w:sz w:val="24"/>
              </w:rPr>
            </w:pPr>
            <w:r w:rsidRPr="009D4CEE">
              <w:rPr>
                <w:rFonts w:ascii="Times New Roman" w:hAnsi="Times New Roman"/>
                <w:b/>
                <w:sz w:val="24"/>
              </w:rPr>
              <w:t xml:space="preserve"> (p=0.05)</w:t>
            </w:r>
          </w:p>
        </w:tc>
      </w:tr>
      <w:tr w:rsidR="00DA2BB5" w:rsidRPr="00D17392" w:rsidTr="00FB5D7E">
        <w:tc>
          <w:tcPr>
            <w:tcW w:w="3168" w:type="dxa"/>
          </w:tcPr>
          <w:p w:rsidR="00DA2BB5" w:rsidRPr="00D17392" w:rsidRDefault="00DA2BB5" w:rsidP="00FB5D7E">
            <w:pPr>
              <w:rPr>
                <w:rFonts w:ascii="Times New Roman" w:hAnsi="Times New Roman"/>
                <w:sz w:val="24"/>
              </w:rPr>
            </w:pPr>
            <w:r w:rsidRPr="00D17392">
              <w:rPr>
                <w:rFonts w:ascii="Times New Roman" w:hAnsi="Times New Roman"/>
                <w:sz w:val="24"/>
              </w:rPr>
              <w:t xml:space="preserve">Household size </w:t>
            </w:r>
          </w:p>
        </w:tc>
        <w:tc>
          <w:tcPr>
            <w:tcW w:w="2070" w:type="dxa"/>
          </w:tcPr>
          <w:p w:rsidR="00DA2BB5" w:rsidRPr="00D17392" w:rsidRDefault="00DA2BB5" w:rsidP="00FB5D7E">
            <w:pPr>
              <w:rPr>
                <w:rFonts w:ascii="Times New Roman" w:hAnsi="Times New Roman"/>
                <w:sz w:val="24"/>
              </w:rPr>
            </w:pPr>
            <w:r>
              <w:rPr>
                <w:rFonts w:ascii="Times New Roman" w:hAnsi="Times New Roman"/>
                <w:sz w:val="24"/>
              </w:rPr>
              <w:t xml:space="preserve">            </w:t>
            </w:r>
            <w:r w:rsidRPr="00D17392">
              <w:rPr>
                <w:rFonts w:ascii="Times New Roman" w:hAnsi="Times New Roman"/>
                <w:sz w:val="24"/>
              </w:rPr>
              <w:t>0.158</w:t>
            </w:r>
          </w:p>
        </w:tc>
        <w:tc>
          <w:tcPr>
            <w:tcW w:w="2700" w:type="dxa"/>
          </w:tcPr>
          <w:p w:rsidR="00DA2BB5" w:rsidRPr="00D17392" w:rsidRDefault="00DA2BB5" w:rsidP="00FB5D7E">
            <w:pPr>
              <w:jc w:val="center"/>
              <w:rPr>
                <w:rFonts w:ascii="Times New Roman" w:hAnsi="Times New Roman"/>
                <w:sz w:val="24"/>
              </w:rPr>
            </w:pPr>
            <w:r>
              <w:rPr>
                <w:rFonts w:ascii="Times New Roman" w:hAnsi="Times New Roman"/>
                <w:sz w:val="24"/>
              </w:rPr>
              <w:t xml:space="preserve">            </w:t>
            </w:r>
            <w:r w:rsidRPr="00D17392">
              <w:rPr>
                <w:rFonts w:ascii="Times New Roman" w:hAnsi="Times New Roman"/>
                <w:sz w:val="24"/>
              </w:rPr>
              <w:t>2.413</w:t>
            </w:r>
          </w:p>
        </w:tc>
        <w:tc>
          <w:tcPr>
            <w:tcW w:w="1638" w:type="dxa"/>
          </w:tcPr>
          <w:p w:rsidR="00DA2BB5" w:rsidRPr="00D17392" w:rsidRDefault="00DA2BB5" w:rsidP="00FB5D7E">
            <w:pPr>
              <w:rPr>
                <w:rFonts w:ascii="Times New Roman" w:hAnsi="Times New Roman"/>
                <w:sz w:val="24"/>
              </w:rPr>
            </w:pPr>
            <w:r w:rsidRPr="00D17392">
              <w:rPr>
                <w:rFonts w:ascii="Times New Roman" w:hAnsi="Times New Roman"/>
                <w:sz w:val="24"/>
              </w:rPr>
              <w:t>0.017</w:t>
            </w:r>
          </w:p>
        </w:tc>
      </w:tr>
      <w:tr w:rsidR="00DA2BB5" w:rsidRPr="00D17392" w:rsidTr="00FB5D7E">
        <w:tc>
          <w:tcPr>
            <w:tcW w:w="3168" w:type="dxa"/>
          </w:tcPr>
          <w:p w:rsidR="00DA2BB5" w:rsidRPr="00D17392" w:rsidRDefault="00DA2BB5" w:rsidP="00FB5D7E">
            <w:pPr>
              <w:rPr>
                <w:rFonts w:ascii="Times New Roman" w:hAnsi="Times New Roman"/>
                <w:sz w:val="24"/>
              </w:rPr>
            </w:pPr>
            <w:r w:rsidRPr="00D17392">
              <w:rPr>
                <w:rFonts w:ascii="Times New Roman" w:hAnsi="Times New Roman"/>
                <w:sz w:val="24"/>
              </w:rPr>
              <w:t>Commercial ent. Engagement</w:t>
            </w:r>
          </w:p>
        </w:tc>
        <w:tc>
          <w:tcPr>
            <w:tcW w:w="2070" w:type="dxa"/>
          </w:tcPr>
          <w:p w:rsidR="00DA2BB5" w:rsidRPr="00D17392" w:rsidRDefault="00DA2BB5" w:rsidP="00DA2BB5">
            <w:pPr>
              <w:pStyle w:val="ListParagraph"/>
              <w:numPr>
                <w:ilvl w:val="0"/>
                <w:numId w:val="9"/>
              </w:numPr>
              <w:rPr>
                <w:rFonts w:ascii="Times New Roman" w:hAnsi="Times New Roman"/>
                <w:sz w:val="24"/>
              </w:rPr>
            </w:pPr>
            <w:r w:rsidRPr="00D17392">
              <w:rPr>
                <w:rFonts w:ascii="Times New Roman" w:hAnsi="Times New Roman"/>
                <w:sz w:val="24"/>
              </w:rPr>
              <w:t>0.031</w:t>
            </w:r>
          </w:p>
        </w:tc>
        <w:tc>
          <w:tcPr>
            <w:tcW w:w="2700" w:type="dxa"/>
          </w:tcPr>
          <w:p w:rsidR="00DA2BB5" w:rsidRPr="00D17392" w:rsidRDefault="00DA2BB5" w:rsidP="00DA2BB5">
            <w:pPr>
              <w:pStyle w:val="ListParagraph"/>
              <w:numPr>
                <w:ilvl w:val="0"/>
                <w:numId w:val="9"/>
              </w:numPr>
              <w:jc w:val="center"/>
              <w:rPr>
                <w:rFonts w:ascii="Times New Roman" w:hAnsi="Times New Roman"/>
                <w:sz w:val="24"/>
              </w:rPr>
            </w:pPr>
            <w:r w:rsidRPr="00D17392">
              <w:rPr>
                <w:rFonts w:ascii="Times New Roman" w:hAnsi="Times New Roman"/>
                <w:sz w:val="24"/>
              </w:rPr>
              <w:t>0.469</w:t>
            </w:r>
          </w:p>
        </w:tc>
        <w:tc>
          <w:tcPr>
            <w:tcW w:w="1638" w:type="dxa"/>
          </w:tcPr>
          <w:p w:rsidR="00DA2BB5" w:rsidRPr="00D17392" w:rsidRDefault="00DA2BB5" w:rsidP="00FB5D7E">
            <w:pPr>
              <w:rPr>
                <w:rFonts w:ascii="Times New Roman" w:hAnsi="Times New Roman"/>
                <w:sz w:val="24"/>
              </w:rPr>
            </w:pPr>
            <w:r w:rsidRPr="00D17392">
              <w:rPr>
                <w:rFonts w:ascii="Times New Roman" w:hAnsi="Times New Roman"/>
                <w:sz w:val="24"/>
              </w:rPr>
              <w:t>0.640</w:t>
            </w:r>
          </w:p>
        </w:tc>
      </w:tr>
      <w:tr w:rsidR="00DA2BB5" w:rsidRPr="00D17392" w:rsidTr="00FB5D7E">
        <w:tc>
          <w:tcPr>
            <w:tcW w:w="3168" w:type="dxa"/>
          </w:tcPr>
          <w:p w:rsidR="00DA2BB5" w:rsidRPr="00D17392" w:rsidRDefault="00DA2BB5" w:rsidP="00FB5D7E">
            <w:pPr>
              <w:rPr>
                <w:rFonts w:ascii="Times New Roman" w:hAnsi="Times New Roman"/>
                <w:sz w:val="24"/>
              </w:rPr>
            </w:pPr>
            <w:r w:rsidRPr="00D17392">
              <w:rPr>
                <w:rFonts w:ascii="Times New Roman" w:hAnsi="Times New Roman"/>
                <w:sz w:val="24"/>
              </w:rPr>
              <w:t xml:space="preserve">Land size </w:t>
            </w:r>
          </w:p>
        </w:tc>
        <w:tc>
          <w:tcPr>
            <w:tcW w:w="2070" w:type="dxa"/>
          </w:tcPr>
          <w:p w:rsidR="00DA2BB5" w:rsidRPr="00D17392" w:rsidRDefault="00DA2BB5" w:rsidP="00DA2BB5">
            <w:pPr>
              <w:pStyle w:val="ListParagraph"/>
              <w:numPr>
                <w:ilvl w:val="0"/>
                <w:numId w:val="8"/>
              </w:numPr>
              <w:rPr>
                <w:rFonts w:ascii="Times New Roman" w:hAnsi="Times New Roman"/>
                <w:sz w:val="24"/>
              </w:rPr>
            </w:pPr>
            <w:r w:rsidRPr="00D17392">
              <w:rPr>
                <w:rFonts w:ascii="Times New Roman" w:hAnsi="Times New Roman"/>
                <w:sz w:val="24"/>
              </w:rPr>
              <w:t>0.181</w:t>
            </w:r>
          </w:p>
        </w:tc>
        <w:tc>
          <w:tcPr>
            <w:tcW w:w="2700" w:type="dxa"/>
          </w:tcPr>
          <w:p w:rsidR="00DA2BB5" w:rsidRPr="00D17392" w:rsidRDefault="00DA2BB5" w:rsidP="00DA2BB5">
            <w:pPr>
              <w:pStyle w:val="ListParagraph"/>
              <w:numPr>
                <w:ilvl w:val="0"/>
                <w:numId w:val="8"/>
              </w:numPr>
              <w:jc w:val="center"/>
              <w:rPr>
                <w:rFonts w:ascii="Times New Roman" w:hAnsi="Times New Roman"/>
                <w:sz w:val="24"/>
              </w:rPr>
            </w:pPr>
            <w:r w:rsidRPr="00D17392">
              <w:rPr>
                <w:rFonts w:ascii="Times New Roman" w:hAnsi="Times New Roman"/>
                <w:sz w:val="24"/>
              </w:rPr>
              <w:t>2.522</w:t>
            </w:r>
          </w:p>
        </w:tc>
        <w:tc>
          <w:tcPr>
            <w:tcW w:w="1638" w:type="dxa"/>
          </w:tcPr>
          <w:p w:rsidR="00DA2BB5" w:rsidRPr="00D17392" w:rsidRDefault="00DA2BB5" w:rsidP="00FB5D7E">
            <w:pPr>
              <w:rPr>
                <w:rFonts w:ascii="Times New Roman" w:hAnsi="Times New Roman"/>
                <w:sz w:val="24"/>
              </w:rPr>
            </w:pPr>
            <w:r w:rsidRPr="00D17392">
              <w:rPr>
                <w:rFonts w:ascii="Times New Roman" w:hAnsi="Times New Roman"/>
                <w:sz w:val="24"/>
              </w:rPr>
              <w:t>0.012</w:t>
            </w:r>
          </w:p>
        </w:tc>
      </w:tr>
      <w:tr w:rsidR="00DA2BB5" w:rsidRPr="00D17392" w:rsidTr="00FB5D7E">
        <w:tc>
          <w:tcPr>
            <w:tcW w:w="3168" w:type="dxa"/>
          </w:tcPr>
          <w:p w:rsidR="00DA2BB5" w:rsidRPr="00D17392" w:rsidRDefault="00DA2BB5" w:rsidP="00FB5D7E">
            <w:pPr>
              <w:rPr>
                <w:rFonts w:ascii="Times New Roman" w:hAnsi="Times New Roman"/>
                <w:sz w:val="24"/>
              </w:rPr>
            </w:pPr>
            <w:r w:rsidRPr="00D17392">
              <w:rPr>
                <w:rFonts w:ascii="Times New Roman" w:hAnsi="Times New Roman"/>
                <w:sz w:val="24"/>
              </w:rPr>
              <w:t xml:space="preserve">Sugar cane growing </w:t>
            </w:r>
          </w:p>
        </w:tc>
        <w:tc>
          <w:tcPr>
            <w:tcW w:w="2070" w:type="dxa"/>
          </w:tcPr>
          <w:p w:rsidR="00DA2BB5" w:rsidRPr="00D17392" w:rsidRDefault="00DA2BB5" w:rsidP="00DA2BB5">
            <w:pPr>
              <w:pStyle w:val="ListParagraph"/>
              <w:numPr>
                <w:ilvl w:val="0"/>
                <w:numId w:val="8"/>
              </w:numPr>
              <w:rPr>
                <w:rFonts w:ascii="Times New Roman" w:hAnsi="Times New Roman"/>
                <w:sz w:val="24"/>
              </w:rPr>
            </w:pPr>
            <w:r w:rsidRPr="00D17392">
              <w:rPr>
                <w:rFonts w:ascii="Times New Roman" w:hAnsi="Times New Roman"/>
                <w:sz w:val="24"/>
              </w:rPr>
              <w:t>0.092</w:t>
            </w:r>
          </w:p>
        </w:tc>
        <w:tc>
          <w:tcPr>
            <w:tcW w:w="2700" w:type="dxa"/>
          </w:tcPr>
          <w:p w:rsidR="00DA2BB5" w:rsidRPr="00D17392" w:rsidRDefault="00DA2BB5" w:rsidP="00DA2BB5">
            <w:pPr>
              <w:pStyle w:val="ListParagraph"/>
              <w:numPr>
                <w:ilvl w:val="0"/>
                <w:numId w:val="8"/>
              </w:numPr>
              <w:jc w:val="center"/>
              <w:rPr>
                <w:rFonts w:ascii="Times New Roman" w:hAnsi="Times New Roman"/>
                <w:sz w:val="24"/>
              </w:rPr>
            </w:pPr>
            <w:r w:rsidRPr="00D17392">
              <w:rPr>
                <w:rFonts w:ascii="Times New Roman" w:hAnsi="Times New Roman"/>
                <w:sz w:val="24"/>
              </w:rPr>
              <w:t>1.309</w:t>
            </w:r>
          </w:p>
        </w:tc>
        <w:tc>
          <w:tcPr>
            <w:tcW w:w="1638" w:type="dxa"/>
          </w:tcPr>
          <w:p w:rsidR="00DA2BB5" w:rsidRPr="00D17392" w:rsidRDefault="00DA2BB5" w:rsidP="00FB5D7E">
            <w:pPr>
              <w:rPr>
                <w:rFonts w:ascii="Times New Roman" w:hAnsi="Times New Roman"/>
                <w:sz w:val="24"/>
              </w:rPr>
            </w:pPr>
            <w:r w:rsidRPr="00D17392">
              <w:rPr>
                <w:rFonts w:ascii="Times New Roman" w:hAnsi="Times New Roman"/>
                <w:sz w:val="24"/>
              </w:rPr>
              <w:t>0.192</w:t>
            </w:r>
          </w:p>
        </w:tc>
      </w:tr>
      <w:tr w:rsidR="00DA2BB5" w:rsidRPr="00D17392" w:rsidTr="00FB5D7E">
        <w:tc>
          <w:tcPr>
            <w:tcW w:w="3168" w:type="dxa"/>
          </w:tcPr>
          <w:p w:rsidR="00DA2BB5" w:rsidRPr="00D17392" w:rsidRDefault="00DA2BB5" w:rsidP="00FB5D7E">
            <w:pPr>
              <w:rPr>
                <w:rFonts w:ascii="Times New Roman" w:hAnsi="Times New Roman"/>
                <w:sz w:val="24"/>
              </w:rPr>
            </w:pPr>
            <w:r w:rsidRPr="00D17392">
              <w:rPr>
                <w:rFonts w:ascii="Times New Roman" w:hAnsi="Times New Roman"/>
                <w:sz w:val="24"/>
              </w:rPr>
              <w:lastRenderedPageBreak/>
              <w:t xml:space="preserve">Renting outland </w:t>
            </w:r>
          </w:p>
        </w:tc>
        <w:tc>
          <w:tcPr>
            <w:tcW w:w="2070" w:type="dxa"/>
          </w:tcPr>
          <w:p w:rsidR="00DA2BB5" w:rsidRPr="00D17392" w:rsidRDefault="00DA2BB5" w:rsidP="00DA2BB5">
            <w:pPr>
              <w:pStyle w:val="ListParagraph"/>
              <w:numPr>
                <w:ilvl w:val="0"/>
                <w:numId w:val="8"/>
              </w:numPr>
              <w:rPr>
                <w:rFonts w:ascii="Times New Roman" w:hAnsi="Times New Roman"/>
                <w:sz w:val="24"/>
              </w:rPr>
            </w:pPr>
            <w:r w:rsidRPr="00D17392">
              <w:rPr>
                <w:rFonts w:ascii="Times New Roman" w:hAnsi="Times New Roman"/>
                <w:sz w:val="24"/>
              </w:rPr>
              <w:t>0.123</w:t>
            </w:r>
          </w:p>
        </w:tc>
        <w:tc>
          <w:tcPr>
            <w:tcW w:w="2700" w:type="dxa"/>
          </w:tcPr>
          <w:p w:rsidR="00DA2BB5" w:rsidRPr="00D17392" w:rsidRDefault="00DA2BB5" w:rsidP="00DA2BB5">
            <w:pPr>
              <w:pStyle w:val="ListParagraph"/>
              <w:numPr>
                <w:ilvl w:val="0"/>
                <w:numId w:val="8"/>
              </w:numPr>
              <w:jc w:val="center"/>
              <w:rPr>
                <w:rFonts w:ascii="Times New Roman" w:hAnsi="Times New Roman"/>
                <w:sz w:val="24"/>
              </w:rPr>
            </w:pPr>
            <w:r w:rsidRPr="00D17392">
              <w:rPr>
                <w:rFonts w:ascii="Times New Roman" w:hAnsi="Times New Roman"/>
                <w:sz w:val="24"/>
              </w:rPr>
              <w:t>1.808</w:t>
            </w:r>
          </w:p>
        </w:tc>
        <w:tc>
          <w:tcPr>
            <w:tcW w:w="1638" w:type="dxa"/>
          </w:tcPr>
          <w:p w:rsidR="00DA2BB5" w:rsidRPr="00D17392" w:rsidRDefault="00DA2BB5" w:rsidP="00FB5D7E">
            <w:pPr>
              <w:rPr>
                <w:rFonts w:ascii="Times New Roman" w:hAnsi="Times New Roman"/>
                <w:sz w:val="24"/>
              </w:rPr>
            </w:pPr>
            <w:r w:rsidRPr="00D17392">
              <w:rPr>
                <w:rFonts w:ascii="Times New Roman" w:hAnsi="Times New Roman"/>
                <w:sz w:val="24"/>
              </w:rPr>
              <w:t>0.072</w:t>
            </w:r>
          </w:p>
        </w:tc>
      </w:tr>
      <w:tr w:rsidR="00DA2BB5" w:rsidRPr="00D17392" w:rsidTr="00FB5D7E">
        <w:tc>
          <w:tcPr>
            <w:tcW w:w="9576" w:type="dxa"/>
            <w:gridSpan w:val="4"/>
          </w:tcPr>
          <w:p w:rsidR="00DA2BB5" w:rsidRPr="006D1CF3" w:rsidRDefault="00DA2BB5" w:rsidP="00FB5D7E">
            <w:pPr>
              <w:rPr>
                <w:rFonts w:ascii="Times New Roman" w:hAnsi="Times New Roman"/>
                <w:b/>
                <w:sz w:val="24"/>
              </w:rPr>
            </w:pPr>
            <w:r w:rsidRPr="006D1CF3">
              <w:rPr>
                <w:rFonts w:ascii="Times New Roman" w:hAnsi="Times New Roman"/>
                <w:sz w:val="24"/>
              </w:rPr>
              <w:t>Dependent variable:</w:t>
            </w:r>
            <w:r w:rsidRPr="006D1CF3">
              <w:rPr>
                <w:rFonts w:ascii="Times New Roman" w:hAnsi="Times New Roman"/>
                <w:b/>
                <w:sz w:val="24"/>
              </w:rPr>
              <w:t xml:space="preserve"> Food security</w:t>
            </w:r>
          </w:p>
        </w:tc>
      </w:tr>
    </w:tbl>
    <w:p w:rsidR="009D4CEE" w:rsidRDefault="009D4CEE" w:rsidP="009053C4">
      <w:pPr>
        <w:spacing w:after="0"/>
        <w:jc w:val="both"/>
        <w:rPr>
          <w:rFonts w:ascii="Times New Roman" w:hAnsi="Times New Roman"/>
          <w:sz w:val="24"/>
          <w:szCs w:val="24"/>
        </w:rPr>
      </w:pPr>
    </w:p>
    <w:p w:rsidR="00B3715F" w:rsidRDefault="007C4AB0" w:rsidP="009053C4">
      <w:pPr>
        <w:spacing w:after="0"/>
        <w:jc w:val="both"/>
        <w:rPr>
          <w:rFonts w:ascii="Times New Roman" w:hAnsi="Times New Roman"/>
          <w:sz w:val="24"/>
          <w:szCs w:val="24"/>
        </w:rPr>
      </w:pPr>
      <w:r>
        <w:rPr>
          <w:rFonts w:ascii="Times New Roman" w:hAnsi="Times New Roman"/>
          <w:sz w:val="24"/>
          <w:szCs w:val="24"/>
        </w:rPr>
        <w:t xml:space="preserve">One key factor that needs our attention is the sensitization of communities against renting out land </w:t>
      </w:r>
      <w:r w:rsidR="009053C4">
        <w:rPr>
          <w:rFonts w:ascii="Times New Roman" w:hAnsi="Times New Roman"/>
          <w:sz w:val="24"/>
          <w:szCs w:val="24"/>
        </w:rPr>
        <w:t>because it directly contributes to food insecurity as indicated by a significant negative coefficient at 90% confidence interval.</w:t>
      </w:r>
    </w:p>
    <w:p w:rsidR="009D4CEE" w:rsidRDefault="009D4CEE" w:rsidP="009053C4">
      <w:pPr>
        <w:spacing w:after="0"/>
        <w:jc w:val="both"/>
        <w:rPr>
          <w:rFonts w:ascii="Times New Roman" w:hAnsi="Times New Roman"/>
          <w:sz w:val="24"/>
          <w:szCs w:val="24"/>
        </w:rPr>
      </w:pPr>
    </w:p>
    <w:p w:rsidR="009053C4" w:rsidRDefault="009053C4" w:rsidP="009053C4">
      <w:pPr>
        <w:spacing w:after="0"/>
        <w:jc w:val="both"/>
        <w:rPr>
          <w:rFonts w:ascii="Times New Roman" w:hAnsi="Times New Roman"/>
          <w:sz w:val="24"/>
          <w:szCs w:val="24"/>
        </w:rPr>
      </w:pPr>
      <w:r>
        <w:rPr>
          <w:rFonts w:ascii="Times New Roman" w:hAnsi="Times New Roman"/>
          <w:sz w:val="24"/>
          <w:szCs w:val="24"/>
        </w:rPr>
        <w:t>Please note that sugar cane growing does not in itself significantly contribute to food insecurity, but it is the indirect claim of land (renting) by people who want to grow s/canes.</w:t>
      </w:r>
    </w:p>
    <w:p w:rsidR="009D4CEE" w:rsidRDefault="009D4CEE" w:rsidP="009053C4">
      <w:pPr>
        <w:spacing w:after="0"/>
        <w:jc w:val="both"/>
        <w:rPr>
          <w:rFonts w:ascii="Times New Roman" w:hAnsi="Times New Roman"/>
          <w:sz w:val="24"/>
          <w:szCs w:val="24"/>
        </w:rPr>
      </w:pPr>
    </w:p>
    <w:p w:rsidR="00AB4743" w:rsidRPr="00AB4743" w:rsidRDefault="00AB4743" w:rsidP="009053C4">
      <w:pPr>
        <w:spacing w:after="0"/>
        <w:jc w:val="both"/>
        <w:rPr>
          <w:rFonts w:ascii="Times New Roman" w:hAnsi="Times New Roman"/>
          <w:sz w:val="24"/>
          <w:szCs w:val="24"/>
        </w:rPr>
      </w:pPr>
      <w:r>
        <w:rPr>
          <w:rFonts w:ascii="Times New Roman" w:hAnsi="Times New Roman"/>
          <w:sz w:val="24"/>
          <w:szCs w:val="24"/>
        </w:rPr>
        <w:t>The fourth challenge which is related to or as a result of the abo</w:t>
      </w:r>
      <w:r w:rsidR="009053C4">
        <w:rPr>
          <w:rFonts w:ascii="Times New Roman" w:hAnsi="Times New Roman"/>
          <w:sz w:val="24"/>
          <w:szCs w:val="24"/>
        </w:rPr>
        <w:t xml:space="preserve">ve is what is termed as climate </w:t>
      </w:r>
      <w:r>
        <w:rPr>
          <w:rFonts w:ascii="Times New Roman" w:hAnsi="Times New Roman"/>
          <w:sz w:val="24"/>
          <w:szCs w:val="24"/>
        </w:rPr>
        <w:t>change</w:t>
      </w:r>
      <w:r w:rsidR="00F61D3E">
        <w:rPr>
          <w:rFonts w:ascii="Times New Roman" w:hAnsi="Times New Roman"/>
          <w:sz w:val="24"/>
          <w:szCs w:val="24"/>
        </w:rPr>
        <w:t>. The rains have become far unreliable and erratic than ever in the last 20 years.</w:t>
      </w:r>
      <w:r w:rsidR="00E63899">
        <w:rPr>
          <w:rFonts w:ascii="Times New Roman" w:hAnsi="Times New Roman"/>
          <w:sz w:val="24"/>
          <w:szCs w:val="24"/>
        </w:rPr>
        <w:t xml:space="preserve"> This had been revealed by 40.2% of the respondents</w:t>
      </w:r>
      <w:r w:rsidR="00F61D3E">
        <w:rPr>
          <w:rFonts w:ascii="Times New Roman" w:hAnsi="Times New Roman"/>
          <w:sz w:val="24"/>
          <w:szCs w:val="24"/>
        </w:rPr>
        <w:t xml:space="preserve"> </w:t>
      </w:r>
      <w:r w:rsidR="00E63899">
        <w:rPr>
          <w:rFonts w:ascii="Times New Roman" w:hAnsi="Times New Roman"/>
          <w:sz w:val="24"/>
          <w:szCs w:val="24"/>
        </w:rPr>
        <w:t>lamenting about uncontrollable weather together with pests and diseases as their major constraints during last year’s second season.</w:t>
      </w:r>
    </w:p>
    <w:p w:rsidR="00177A5E" w:rsidRDefault="00177A5E" w:rsidP="00177A5E">
      <w:pPr>
        <w:spacing w:after="0"/>
        <w:rPr>
          <w:rFonts w:ascii="Times New Roman" w:hAnsi="Times New Roman"/>
          <w:sz w:val="24"/>
          <w:szCs w:val="24"/>
        </w:rPr>
      </w:pPr>
    </w:p>
    <w:p w:rsidR="00DA2BB5" w:rsidRPr="009D4CEE" w:rsidRDefault="00DA2BB5" w:rsidP="00177A5E">
      <w:pPr>
        <w:spacing w:after="0"/>
        <w:rPr>
          <w:rFonts w:ascii="Times New Roman" w:hAnsi="Times New Roman"/>
          <w:b/>
          <w:sz w:val="24"/>
          <w:szCs w:val="24"/>
        </w:rPr>
      </w:pPr>
      <w:r w:rsidRPr="009D4CEE">
        <w:rPr>
          <w:rFonts w:ascii="Times New Roman" w:hAnsi="Times New Roman"/>
          <w:b/>
          <w:sz w:val="24"/>
          <w:szCs w:val="24"/>
        </w:rPr>
        <w:t>Common copying mechanisms for food insecurity in the district</w:t>
      </w:r>
    </w:p>
    <w:p w:rsidR="00DA2BB5" w:rsidRDefault="00DA2BB5" w:rsidP="00DA2BB5">
      <w:pPr>
        <w:pStyle w:val="ListParagraph"/>
        <w:numPr>
          <w:ilvl w:val="0"/>
          <w:numId w:val="6"/>
        </w:numPr>
        <w:spacing w:after="0"/>
        <w:rPr>
          <w:rFonts w:ascii="Times New Roman" w:hAnsi="Times New Roman"/>
          <w:sz w:val="24"/>
          <w:szCs w:val="24"/>
        </w:rPr>
      </w:pPr>
      <w:r>
        <w:rPr>
          <w:rFonts w:ascii="Times New Roman" w:hAnsi="Times New Roman"/>
          <w:sz w:val="24"/>
          <w:szCs w:val="24"/>
        </w:rPr>
        <w:t>Crop diversification at household levels as illustrated in figure 2</w:t>
      </w:r>
    </w:p>
    <w:p w:rsidR="00DA2BB5" w:rsidRDefault="00DA2BB5" w:rsidP="00DA2BB5">
      <w:pPr>
        <w:pStyle w:val="ListParagraph"/>
        <w:spacing w:after="0"/>
        <w:ind w:left="360"/>
        <w:rPr>
          <w:rFonts w:ascii="Times New Roman" w:hAnsi="Times New Roman"/>
          <w:sz w:val="24"/>
          <w:szCs w:val="24"/>
        </w:rPr>
      </w:pPr>
    </w:p>
    <w:p w:rsidR="00DA2BB5" w:rsidRDefault="00DA2BB5" w:rsidP="00DA2BB5">
      <w:pPr>
        <w:pStyle w:val="ListParagraph"/>
        <w:spacing w:after="0"/>
        <w:ind w:left="360"/>
        <w:rPr>
          <w:rFonts w:ascii="Times New Roman" w:hAnsi="Times New Roman"/>
          <w:sz w:val="24"/>
          <w:szCs w:val="24"/>
        </w:rPr>
      </w:pPr>
      <w:r w:rsidRPr="00EE305E">
        <w:rPr>
          <w:rFonts w:ascii="Times New Roman" w:hAnsi="Times New Roman"/>
          <w:noProof/>
          <w:sz w:val="24"/>
          <w:szCs w:val="24"/>
          <w:lang w:val="en-GB" w:eastAsia="en-GB"/>
        </w:rPr>
        <w:drawing>
          <wp:inline distT="0" distB="0" distL="0" distR="0">
            <wp:extent cx="4572000" cy="27432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AD2B32" w:rsidRDefault="00AD2B32" w:rsidP="00F42C24">
      <w:pPr>
        <w:pStyle w:val="ListParagraph"/>
        <w:spacing w:after="0"/>
        <w:ind w:left="360"/>
        <w:jc w:val="both"/>
        <w:rPr>
          <w:rFonts w:ascii="Times New Roman" w:hAnsi="Times New Roman"/>
          <w:sz w:val="24"/>
          <w:szCs w:val="24"/>
        </w:rPr>
      </w:pPr>
    </w:p>
    <w:p w:rsidR="00DA2BB5" w:rsidRDefault="00DA2BB5" w:rsidP="00F42C24">
      <w:pPr>
        <w:pStyle w:val="ListParagraph"/>
        <w:spacing w:after="0"/>
        <w:ind w:left="360"/>
        <w:jc w:val="both"/>
        <w:rPr>
          <w:rFonts w:ascii="Times New Roman" w:hAnsi="Times New Roman"/>
          <w:noProof/>
          <w:sz w:val="24"/>
          <w:szCs w:val="24"/>
        </w:rPr>
      </w:pPr>
      <w:r>
        <w:rPr>
          <w:rFonts w:ascii="Times New Roman" w:hAnsi="Times New Roman"/>
          <w:sz w:val="24"/>
          <w:szCs w:val="24"/>
        </w:rPr>
        <w:lastRenderedPageBreak/>
        <w:t>Another copying mechanism by communities in the district is in terms of shifting from more expensive nutritious meals to cheaper less nutritious meals</w:t>
      </w:r>
      <w:r w:rsidR="00F42C24">
        <w:rPr>
          <w:rFonts w:ascii="Times New Roman" w:hAnsi="Times New Roman"/>
          <w:sz w:val="24"/>
          <w:szCs w:val="24"/>
        </w:rPr>
        <w:t xml:space="preserve"> (figure 4)</w:t>
      </w:r>
      <w:r>
        <w:rPr>
          <w:rFonts w:ascii="Times New Roman" w:hAnsi="Times New Roman"/>
          <w:sz w:val="24"/>
          <w:szCs w:val="24"/>
        </w:rPr>
        <w:t>.</w:t>
      </w:r>
      <w:r w:rsidR="00F42C24">
        <w:rPr>
          <w:rFonts w:ascii="Times New Roman" w:hAnsi="Times New Roman"/>
          <w:sz w:val="24"/>
          <w:szCs w:val="24"/>
        </w:rPr>
        <w:t xml:space="preserve"> </w:t>
      </w:r>
    </w:p>
    <w:p w:rsidR="00DA2BB5" w:rsidRDefault="00DA2BB5" w:rsidP="00DA2BB5">
      <w:pPr>
        <w:pStyle w:val="ListParagraph"/>
        <w:spacing w:after="0"/>
        <w:ind w:left="360"/>
        <w:jc w:val="both"/>
        <w:rPr>
          <w:rFonts w:ascii="Times New Roman" w:hAnsi="Times New Roman"/>
          <w:sz w:val="24"/>
          <w:szCs w:val="24"/>
        </w:rPr>
      </w:pPr>
      <w:r w:rsidRPr="00306E97">
        <w:rPr>
          <w:rFonts w:ascii="Times New Roman" w:hAnsi="Times New Roman"/>
          <w:noProof/>
          <w:sz w:val="24"/>
          <w:szCs w:val="24"/>
          <w:lang w:val="en-GB" w:eastAsia="en-GB"/>
        </w:rPr>
        <w:drawing>
          <wp:inline distT="0" distB="0" distL="0" distR="0">
            <wp:extent cx="4770408" cy="2846717"/>
            <wp:effectExtent l="0" t="0" r="1143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2157" w:rsidRPr="00642157" w:rsidRDefault="00642157" w:rsidP="00642157">
      <w:pPr>
        <w:spacing w:after="0"/>
        <w:jc w:val="both"/>
        <w:rPr>
          <w:rFonts w:ascii="Times New Roman" w:hAnsi="Times New Roman"/>
          <w:noProof/>
          <w:sz w:val="24"/>
          <w:szCs w:val="24"/>
        </w:rPr>
      </w:pPr>
      <w:r w:rsidRPr="00642157">
        <w:rPr>
          <w:rFonts w:ascii="Times New Roman" w:hAnsi="Times New Roman"/>
          <w:sz w:val="24"/>
          <w:szCs w:val="24"/>
        </w:rPr>
        <w:t>Many farmers are involved in commercial crop production where by majority have gone in for non-traditional commercial crop production. Figure 3</w:t>
      </w:r>
      <w:r>
        <w:rPr>
          <w:rFonts w:ascii="Times New Roman" w:hAnsi="Times New Roman"/>
          <w:sz w:val="24"/>
          <w:szCs w:val="24"/>
        </w:rPr>
        <w:t xml:space="preserve"> </w:t>
      </w:r>
      <w:r w:rsidRPr="00642157">
        <w:rPr>
          <w:rFonts w:ascii="Times New Roman" w:hAnsi="Times New Roman"/>
          <w:sz w:val="24"/>
          <w:szCs w:val="24"/>
        </w:rPr>
        <w:t>illustrates the nature of commercialization of farming in terms of involvement.</w:t>
      </w:r>
      <w:r>
        <w:rPr>
          <w:rFonts w:ascii="Times New Roman" w:hAnsi="Times New Roman"/>
          <w:sz w:val="24"/>
          <w:szCs w:val="24"/>
        </w:rPr>
        <w:t xml:space="preserve"> The grouping of enterprises is as below;</w:t>
      </w:r>
    </w:p>
    <w:p w:rsidR="00DA2BB5" w:rsidRDefault="00DA2BB5" w:rsidP="00DA2BB5">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Traditional commercial enterprises are coffee, sugar canes, and cocoa </w:t>
      </w:r>
    </w:p>
    <w:p w:rsidR="00DA2BB5" w:rsidRDefault="00DA2BB5" w:rsidP="00DA2BB5">
      <w:pPr>
        <w:pStyle w:val="ListParagraph"/>
        <w:numPr>
          <w:ilvl w:val="0"/>
          <w:numId w:val="7"/>
        </w:numPr>
        <w:spacing w:after="0"/>
        <w:rPr>
          <w:rFonts w:ascii="Times New Roman" w:hAnsi="Times New Roman"/>
          <w:sz w:val="24"/>
          <w:szCs w:val="24"/>
        </w:rPr>
      </w:pPr>
      <w:r>
        <w:rPr>
          <w:rFonts w:ascii="Times New Roman" w:hAnsi="Times New Roman"/>
          <w:sz w:val="24"/>
          <w:szCs w:val="24"/>
        </w:rPr>
        <w:t>Non- traditional enterprises are maize, bananas, gnuts, sweet potatoes, etc.</w:t>
      </w:r>
    </w:p>
    <w:p w:rsidR="00DA2BB5" w:rsidRPr="0032768F" w:rsidRDefault="00DA2BB5" w:rsidP="00DA2BB5">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Combination of enterprises including food and traditional cash crops. </w:t>
      </w:r>
    </w:p>
    <w:p w:rsidR="00DA2BB5" w:rsidRPr="00F42C24" w:rsidRDefault="00DA2BB5" w:rsidP="00F42C24">
      <w:pPr>
        <w:spacing w:after="0"/>
        <w:jc w:val="both"/>
        <w:rPr>
          <w:rFonts w:ascii="Times New Roman" w:hAnsi="Times New Roman"/>
          <w:sz w:val="24"/>
          <w:szCs w:val="24"/>
        </w:rPr>
      </w:pPr>
      <w:r w:rsidRPr="00F42C24">
        <w:rPr>
          <w:rFonts w:ascii="Times New Roman" w:hAnsi="Times New Roman"/>
          <w:sz w:val="24"/>
          <w:szCs w:val="24"/>
        </w:rPr>
        <w:t>The nutritional status in the district is relatively good because recent statistical information from surveys conducted by the crop sector revealed that up to 95.5% of the people are able to have three meals a day whose constituents are depicted by figure 4;</w:t>
      </w:r>
    </w:p>
    <w:p w:rsidR="00DA2BB5" w:rsidRDefault="00DA2BB5" w:rsidP="00DA2BB5">
      <w:pPr>
        <w:pStyle w:val="ListParagraph"/>
        <w:spacing w:after="0"/>
        <w:ind w:left="360"/>
        <w:rPr>
          <w:rFonts w:ascii="Times New Roman" w:hAnsi="Times New Roman"/>
          <w:sz w:val="24"/>
          <w:szCs w:val="24"/>
        </w:rPr>
      </w:pPr>
      <w:r w:rsidRPr="00A12590">
        <w:rPr>
          <w:rFonts w:ascii="Times New Roman" w:hAnsi="Times New Roman"/>
          <w:noProof/>
          <w:sz w:val="24"/>
          <w:szCs w:val="24"/>
          <w:lang w:val="en-GB" w:eastAsia="en-GB"/>
        </w:rPr>
        <w:drawing>
          <wp:inline distT="0" distB="0" distL="0" distR="0">
            <wp:extent cx="4882551" cy="2372264"/>
            <wp:effectExtent l="0" t="0" r="1333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sz w:val="24"/>
          <w:szCs w:val="24"/>
        </w:rPr>
        <w:t xml:space="preserve"> </w:t>
      </w:r>
    </w:p>
    <w:p w:rsidR="00987160" w:rsidRDefault="00987160" w:rsidP="00DA2BB5">
      <w:pPr>
        <w:spacing w:after="0"/>
        <w:rPr>
          <w:rFonts w:ascii="Times New Roman" w:hAnsi="Times New Roman"/>
          <w:sz w:val="24"/>
          <w:szCs w:val="24"/>
        </w:rPr>
      </w:pPr>
    </w:p>
    <w:p w:rsidR="00DA2BB5" w:rsidRDefault="00DA2BB5" w:rsidP="00DA2BB5">
      <w:pPr>
        <w:spacing w:after="0"/>
        <w:rPr>
          <w:rFonts w:ascii="Times New Roman" w:eastAsia="Times New Roman" w:hAnsi="Times New Roman"/>
          <w:color w:val="000000"/>
          <w:sz w:val="24"/>
        </w:rPr>
      </w:pPr>
      <w:r>
        <w:rPr>
          <w:rFonts w:ascii="Times New Roman" w:hAnsi="Times New Roman"/>
          <w:sz w:val="24"/>
          <w:szCs w:val="24"/>
        </w:rPr>
        <w:t xml:space="preserve">Basics 2 include any of the following protein sources; </w:t>
      </w:r>
      <w:r w:rsidRPr="00976151">
        <w:rPr>
          <w:rFonts w:ascii="Times New Roman" w:eastAsia="Times New Roman" w:hAnsi="Times New Roman"/>
          <w:color w:val="000000"/>
          <w:sz w:val="24"/>
        </w:rPr>
        <w:t xml:space="preserve">meat, fish, milk, eggs, chicken </w:t>
      </w:r>
      <w:r>
        <w:rPr>
          <w:rFonts w:ascii="Times New Roman" w:eastAsia="Times New Roman" w:hAnsi="Times New Roman"/>
          <w:color w:val="000000"/>
          <w:sz w:val="24"/>
        </w:rPr>
        <w:t xml:space="preserve">&amp; </w:t>
      </w:r>
      <w:r w:rsidRPr="00976151">
        <w:rPr>
          <w:rFonts w:ascii="Times New Roman" w:eastAsia="Times New Roman" w:hAnsi="Times New Roman"/>
          <w:color w:val="000000"/>
          <w:sz w:val="24"/>
        </w:rPr>
        <w:t>the like</w:t>
      </w:r>
    </w:p>
    <w:p w:rsidR="00DA2BB5" w:rsidRPr="00187E73" w:rsidRDefault="00DA2BB5" w:rsidP="00DA2BB5">
      <w:pPr>
        <w:spacing w:after="0"/>
        <w:rPr>
          <w:rFonts w:ascii="Times New Roman" w:hAnsi="Times New Roman"/>
          <w:sz w:val="24"/>
          <w:szCs w:val="24"/>
        </w:rPr>
      </w:pPr>
      <w:r>
        <w:rPr>
          <w:rFonts w:ascii="Times New Roman" w:eastAsia="Times New Roman" w:hAnsi="Times New Roman"/>
          <w:color w:val="000000"/>
          <w:sz w:val="24"/>
        </w:rPr>
        <w:t>Basics 3 include the food items namely grain foods, Matooke, sweet potatoes, cereals, etc.</w:t>
      </w:r>
    </w:p>
    <w:p w:rsidR="00F42C24" w:rsidRPr="00873D9F" w:rsidRDefault="00873D9F" w:rsidP="00873D9F">
      <w:pPr>
        <w:spacing w:after="0"/>
        <w:jc w:val="both"/>
        <w:rPr>
          <w:rFonts w:ascii="Times New Roman" w:hAnsi="Times New Roman"/>
          <w:sz w:val="24"/>
          <w:szCs w:val="24"/>
        </w:rPr>
      </w:pPr>
      <w:r>
        <w:rPr>
          <w:rFonts w:ascii="Times New Roman" w:hAnsi="Times New Roman"/>
          <w:sz w:val="24"/>
          <w:szCs w:val="24"/>
        </w:rPr>
        <w:t xml:space="preserve">Of those who process their grain food, 38.7% rely on diesel operated mills to process their maize or cassava while 27.5% reported to use hydro power operated milling facilities to process their </w:t>
      </w:r>
      <w:r>
        <w:rPr>
          <w:rFonts w:ascii="Times New Roman" w:hAnsi="Times New Roman"/>
          <w:sz w:val="24"/>
          <w:szCs w:val="24"/>
        </w:rPr>
        <w:lastRenderedPageBreak/>
        <w:t>flours. 30% had two the options allowing them decide based on other factors to process their mills.</w:t>
      </w:r>
    </w:p>
    <w:p w:rsidR="00DA2BB5" w:rsidRPr="00F42C24" w:rsidRDefault="00DA2BB5" w:rsidP="00F42C24">
      <w:pPr>
        <w:spacing w:after="0"/>
        <w:rPr>
          <w:rFonts w:ascii="Times New Roman" w:hAnsi="Times New Roman"/>
          <w:b/>
          <w:sz w:val="24"/>
          <w:szCs w:val="24"/>
        </w:rPr>
      </w:pPr>
      <w:r w:rsidRPr="00F42C24">
        <w:rPr>
          <w:rFonts w:ascii="Times New Roman" w:hAnsi="Times New Roman"/>
          <w:b/>
          <w:sz w:val="24"/>
          <w:szCs w:val="24"/>
        </w:rPr>
        <w:t>Food and nutrition programs in the district</w:t>
      </w:r>
    </w:p>
    <w:p w:rsidR="00DA2BB5" w:rsidRPr="000F6D63" w:rsidRDefault="00F42C24" w:rsidP="00DA2BB5">
      <w:pPr>
        <w:spacing w:after="0"/>
        <w:jc w:val="both"/>
        <w:rPr>
          <w:rFonts w:ascii="Times New Roman" w:hAnsi="Times New Roman"/>
          <w:sz w:val="24"/>
          <w:szCs w:val="24"/>
        </w:rPr>
      </w:pPr>
      <w:r>
        <w:rPr>
          <w:rFonts w:ascii="Times New Roman" w:hAnsi="Times New Roman"/>
          <w:sz w:val="24"/>
          <w:szCs w:val="24"/>
        </w:rPr>
        <w:t xml:space="preserve">The following </w:t>
      </w:r>
      <w:r w:rsidR="00234716">
        <w:rPr>
          <w:rFonts w:ascii="Times New Roman" w:hAnsi="Times New Roman"/>
          <w:sz w:val="24"/>
          <w:szCs w:val="24"/>
        </w:rPr>
        <w:t>p</w:t>
      </w:r>
      <w:r w:rsidR="00DA2BB5" w:rsidRPr="000F6D63">
        <w:rPr>
          <w:rFonts w:ascii="Times New Roman" w:hAnsi="Times New Roman"/>
          <w:sz w:val="24"/>
          <w:szCs w:val="24"/>
        </w:rPr>
        <w:t xml:space="preserve">rograms </w:t>
      </w:r>
      <w:r w:rsidR="00234716">
        <w:rPr>
          <w:rFonts w:ascii="Times New Roman" w:hAnsi="Times New Roman"/>
          <w:sz w:val="24"/>
          <w:szCs w:val="24"/>
        </w:rPr>
        <w:t>are implemented</w:t>
      </w:r>
      <w:r w:rsidR="00DA2BB5" w:rsidRPr="000F6D63">
        <w:rPr>
          <w:rFonts w:ascii="Times New Roman" w:hAnsi="Times New Roman"/>
          <w:sz w:val="24"/>
          <w:szCs w:val="24"/>
        </w:rPr>
        <w:t xml:space="preserve"> to ensure household food </w:t>
      </w:r>
      <w:r>
        <w:rPr>
          <w:rFonts w:ascii="Times New Roman" w:hAnsi="Times New Roman"/>
          <w:sz w:val="24"/>
          <w:szCs w:val="24"/>
        </w:rPr>
        <w:t>security and improved nutrition;</w:t>
      </w:r>
    </w:p>
    <w:p w:rsidR="00DA2BB5" w:rsidRDefault="00DA2BB5" w:rsidP="00DA2BB5">
      <w:pPr>
        <w:pStyle w:val="ListParagraph"/>
        <w:numPr>
          <w:ilvl w:val="0"/>
          <w:numId w:val="4"/>
        </w:numPr>
        <w:spacing w:after="0"/>
        <w:rPr>
          <w:rFonts w:ascii="Times New Roman" w:hAnsi="Times New Roman"/>
          <w:sz w:val="24"/>
          <w:szCs w:val="24"/>
        </w:rPr>
      </w:pPr>
      <w:r>
        <w:rPr>
          <w:rFonts w:ascii="Times New Roman" w:hAnsi="Times New Roman"/>
          <w:sz w:val="24"/>
          <w:szCs w:val="24"/>
        </w:rPr>
        <w:t>Production Department/NAADS</w:t>
      </w:r>
    </w:p>
    <w:p w:rsidR="00DA2BB5" w:rsidRDefault="00DA2BB5" w:rsidP="00642157">
      <w:pPr>
        <w:pStyle w:val="ListParagraph"/>
        <w:numPr>
          <w:ilvl w:val="1"/>
          <w:numId w:val="4"/>
        </w:numPr>
        <w:spacing w:after="0"/>
        <w:ind w:left="630" w:hanging="450"/>
        <w:jc w:val="both"/>
        <w:rPr>
          <w:rFonts w:ascii="Times New Roman" w:hAnsi="Times New Roman"/>
          <w:sz w:val="24"/>
          <w:szCs w:val="24"/>
        </w:rPr>
      </w:pPr>
      <w:r>
        <w:rPr>
          <w:rFonts w:ascii="Times New Roman" w:hAnsi="Times New Roman"/>
          <w:sz w:val="24"/>
          <w:szCs w:val="24"/>
        </w:rPr>
        <w:t>Procurement and distribution of nutrition improving technologies e.g. OFSP, improved cassava varieties (MH 2961 &amp;MM 4271), clean tissue cultured banana planting materials.</w:t>
      </w:r>
    </w:p>
    <w:p w:rsidR="00DA2BB5" w:rsidRDefault="00DA2BB5" w:rsidP="00642157">
      <w:pPr>
        <w:pStyle w:val="ListParagraph"/>
        <w:numPr>
          <w:ilvl w:val="1"/>
          <w:numId w:val="4"/>
        </w:numPr>
        <w:spacing w:after="0"/>
        <w:ind w:left="630" w:hanging="450"/>
        <w:jc w:val="both"/>
        <w:rPr>
          <w:rFonts w:ascii="Times New Roman" w:hAnsi="Times New Roman"/>
          <w:sz w:val="24"/>
          <w:szCs w:val="24"/>
        </w:rPr>
      </w:pPr>
      <w:r>
        <w:rPr>
          <w:rFonts w:ascii="Times New Roman" w:hAnsi="Times New Roman"/>
          <w:sz w:val="24"/>
          <w:szCs w:val="24"/>
        </w:rPr>
        <w:t>Procurement and distribution of good livestock breeds of dairy cattle, pigs, goats and poultry.</w:t>
      </w:r>
    </w:p>
    <w:p w:rsidR="00DA2BB5" w:rsidRDefault="00DA2BB5" w:rsidP="00642157">
      <w:pPr>
        <w:pStyle w:val="ListParagraph"/>
        <w:numPr>
          <w:ilvl w:val="1"/>
          <w:numId w:val="4"/>
        </w:numPr>
        <w:spacing w:after="0"/>
        <w:ind w:left="630" w:hanging="450"/>
        <w:jc w:val="both"/>
        <w:rPr>
          <w:rFonts w:ascii="Times New Roman" w:hAnsi="Times New Roman"/>
          <w:sz w:val="24"/>
          <w:szCs w:val="24"/>
        </w:rPr>
      </w:pPr>
      <w:r>
        <w:rPr>
          <w:rFonts w:ascii="Times New Roman" w:hAnsi="Times New Roman"/>
          <w:sz w:val="24"/>
          <w:szCs w:val="24"/>
        </w:rPr>
        <w:t xml:space="preserve"> Prioritizing food security needs for majority ‘poor households’ through NAADS and DLSP</w:t>
      </w:r>
    </w:p>
    <w:p w:rsidR="00DA2BB5" w:rsidRDefault="00DA2BB5" w:rsidP="00DA2BB5">
      <w:pPr>
        <w:pStyle w:val="ListParagraph"/>
        <w:numPr>
          <w:ilvl w:val="0"/>
          <w:numId w:val="4"/>
        </w:numPr>
        <w:spacing w:after="0"/>
        <w:rPr>
          <w:rFonts w:ascii="Times New Roman" w:hAnsi="Times New Roman"/>
          <w:sz w:val="24"/>
          <w:szCs w:val="24"/>
        </w:rPr>
      </w:pPr>
      <w:r>
        <w:rPr>
          <w:rFonts w:ascii="Times New Roman" w:hAnsi="Times New Roman"/>
          <w:sz w:val="24"/>
          <w:szCs w:val="24"/>
        </w:rPr>
        <w:t>District Health Departme</w:t>
      </w:r>
      <w:r w:rsidR="004F2711">
        <w:rPr>
          <w:rFonts w:ascii="Times New Roman" w:hAnsi="Times New Roman"/>
          <w:sz w:val="24"/>
          <w:szCs w:val="24"/>
        </w:rPr>
        <w:t>nt</w:t>
      </w:r>
    </w:p>
    <w:p w:rsidR="00DA2BB5" w:rsidRDefault="00DA2BB5" w:rsidP="00DA2BB5">
      <w:pPr>
        <w:pStyle w:val="ListParagraph"/>
        <w:numPr>
          <w:ilvl w:val="1"/>
          <w:numId w:val="4"/>
        </w:numPr>
        <w:spacing w:after="0"/>
        <w:rPr>
          <w:rFonts w:ascii="Times New Roman" w:hAnsi="Times New Roman"/>
          <w:sz w:val="24"/>
          <w:szCs w:val="24"/>
        </w:rPr>
      </w:pPr>
      <w:r>
        <w:rPr>
          <w:rFonts w:ascii="Times New Roman" w:hAnsi="Times New Roman"/>
          <w:sz w:val="24"/>
          <w:szCs w:val="24"/>
        </w:rPr>
        <w:t>Sensitization of communities on improved nutrition practices</w:t>
      </w:r>
    </w:p>
    <w:p w:rsidR="00DA2BB5" w:rsidRDefault="00DA2BB5" w:rsidP="00DA2BB5">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Coordination between Production &amp; Health Department on Food &amp; Nutrition Security Programming</w:t>
      </w:r>
    </w:p>
    <w:p w:rsidR="00DA2BB5" w:rsidRPr="0032768F" w:rsidRDefault="00DA2BB5" w:rsidP="00DA2BB5">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 xml:space="preserve">Sharing of pertinent data and information on food security and nutrition </w:t>
      </w:r>
    </w:p>
    <w:p w:rsidR="00DA2BB5" w:rsidRDefault="00DA2BB5" w:rsidP="00DA2BB5">
      <w:pPr>
        <w:pStyle w:val="ListParagraph"/>
        <w:numPr>
          <w:ilvl w:val="0"/>
          <w:numId w:val="4"/>
        </w:numPr>
        <w:spacing w:after="0"/>
        <w:rPr>
          <w:rFonts w:ascii="Times New Roman" w:hAnsi="Times New Roman"/>
          <w:sz w:val="24"/>
          <w:szCs w:val="24"/>
        </w:rPr>
      </w:pPr>
      <w:r w:rsidRPr="0032768F">
        <w:rPr>
          <w:rFonts w:ascii="Times New Roman" w:hAnsi="Times New Roman"/>
          <w:sz w:val="24"/>
          <w:szCs w:val="24"/>
        </w:rPr>
        <w:t>NGOs involved in food and nut</w:t>
      </w:r>
      <w:r>
        <w:rPr>
          <w:rFonts w:ascii="Times New Roman" w:hAnsi="Times New Roman"/>
          <w:sz w:val="24"/>
          <w:szCs w:val="24"/>
        </w:rPr>
        <w:t>rition programs in the district &amp; what they are involved in</w:t>
      </w:r>
    </w:p>
    <w:p w:rsidR="00DA2BB5" w:rsidRDefault="00DA2BB5" w:rsidP="00DA2BB5">
      <w:pPr>
        <w:pStyle w:val="ListParagraph"/>
        <w:numPr>
          <w:ilvl w:val="1"/>
          <w:numId w:val="4"/>
        </w:numPr>
        <w:spacing w:after="0"/>
        <w:rPr>
          <w:rFonts w:ascii="Times New Roman" w:hAnsi="Times New Roman"/>
          <w:sz w:val="24"/>
          <w:szCs w:val="24"/>
        </w:rPr>
      </w:pPr>
      <w:r>
        <w:rPr>
          <w:rFonts w:ascii="Times New Roman" w:hAnsi="Times New Roman"/>
          <w:sz w:val="24"/>
          <w:szCs w:val="24"/>
        </w:rPr>
        <w:t>Mayuge District Farmers Association – production of soybeans and maize</w:t>
      </w:r>
    </w:p>
    <w:p w:rsidR="00DA2BB5" w:rsidRDefault="00DA2BB5" w:rsidP="00DA2BB5">
      <w:pPr>
        <w:pStyle w:val="ListParagraph"/>
        <w:numPr>
          <w:ilvl w:val="1"/>
          <w:numId w:val="4"/>
        </w:numPr>
        <w:spacing w:after="0"/>
        <w:rPr>
          <w:rFonts w:ascii="Times New Roman" w:hAnsi="Times New Roman"/>
          <w:sz w:val="24"/>
          <w:szCs w:val="24"/>
        </w:rPr>
      </w:pPr>
      <w:r>
        <w:rPr>
          <w:rFonts w:ascii="Times New Roman" w:hAnsi="Times New Roman"/>
          <w:sz w:val="24"/>
          <w:szCs w:val="24"/>
        </w:rPr>
        <w:t>Child</w:t>
      </w:r>
      <w:r w:rsidR="00AD2B32">
        <w:rPr>
          <w:rFonts w:ascii="Times New Roman" w:hAnsi="Times New Roman"/>
          <w:sz w:val="24"/>
          <w:szCs w:val="24"/>
        </w:rPr>
        <w:t xml:space="preserve"> </w:t>
      </w:r>
      <w:r>
        <w:rPr>
          <w:rFonts w:ascii="Times New Roman" w:hAnsi="Times New Roman"/>
          <w:sz w:val="24"/>
          <w:szCs w:val="24"/>
        </w:rPr>
        <w:t>Fund (</w:t>
      </w:r>
      <w:r w:rsidR="00AD2B32">
        <w:rPr>
          <w:rFonts w:ascii="Times New Roman" w:hAnsi="Times New Roman"/>
          <w:sz w:val="24"/>
          <w:szCs w:val="24"/>
        </w:rPr>
        <w:t>JIACOFE) -</w:t>
      </w:r>
      <w:r>
        <w:rPr>
          <w:rFonts w:ascii="Times New Roman" w:hAnsi="Times New Roman"/>
          <w:sz w:val="24"/>
          <w:szCs w:val="24"/>
        </w:rPr>
        <w:t xml:space="preserve"> training and mobilization of farmers in </w:t>
      </w:r>
      <w:r w:rsidR="00234716">
        <w:rPr>
          <w:rFonts w:ascii="Times New Roman" w:hAnsi="Times New Roman"/>
          <w:sz w:val="24"/>
          <w:szCs w:val="24"/>
        </w:rPr>
        <w:t xml:space="preserve">food crop </w:t>
      </w:r>
      <w:r>
        <w:rPr>
          <w:rFonts w:ascii="Times New Roman" w:hAnsi="Times New Roman"/>
          <w:sz w:val="24"/>
          <w:szCs w:val="24"/>
        </w:rPr>
        <w:t>produc</w:t>
      </w:r>
      <w:r w:rsidR="00234716">
        <w:rPr>
          <w:rFonts w:ascii="Times New Roman" w:hAnsi="Times New Roman"/>
          <w:sz w:val="24"/>
          <w:szCs w:val="24"/>
        </w:rPr>
        <w:t>tion</w:t>
      </w:r>
      <w:r>
        <w:rPr>
          <w:rFonts w:ascii="Times New Roman" w:hAnsi="Times New Roman"/>
          <w:sz w:val="24"/>
          <w:szCs w:val="24"/>
        </w:rPr>
        <w:t>.</w:t>
      </w:r>
    </w:p>
    <w:p w:rsidR="00DA2BB5" w:rsidRDefault="00DA2BB5" w:rsidP="00DA2BB5">
      <w:pPr>
        <w:pStyle w:val="ListParagraph"/>
        <w:numPr>
          <w:ilvl w:val="1"/>
          <w:numId w:val="4"/>
        </w:numPr>
        <w:spacing w:after="0"/>
        <w:rPr>
          <w:rFonts w:ascii="Times New Roman" w:hAnsi="Times New Roman"/>
          <w:sz w:val="24"/>
          <w:szCs w:val="24"/>
        </w:rPr>
      </w:pPr>
      <w:r>
        <w:rPr>
          <w:rFonts w:ascii="Times New Roman" w:hAnsi="Times New Roman"/>
          <w:sz w:val="24"/>
          <w:szCs w:val="24"/>
        </w:rPr>
        <w:t xml:space="preserve">World </w:t>
      </w:r>
      <w:r w:rsidR="00826F26">
        <w:rPr>
          <w:rFonts w:ascii="Times New Roman" w:hAnsi="Times New Roman"/>
          <w:sz w:val="24"/>
          <w:szCs w:val="24"/>
        </w:rPr>
        <w:t>Neighbors</w:t>
      </w:r>
      <w:r>
        <w:rPr>
          <w:rFonts w:ascii="Times New Roman" w:hAnsi="Times New Roman"/>
          <w:sz w:val="24"/>
          <w:szCs w:val="24"/>
        </w:rPr>
        <w:t>, Malongo; maize and bean productivity enhancement</w:t>
      </w:r>
    </w:p>
    <w:p w:rsidR="00DA2BB5" w:rsidRPr="0032768F" w:rsidRDefault="00AD2B32" w:rsidP="00DA2BB5">
      <w:pPr>
        <w:pStyle w:val="ListParagraph"/>
        <w:numPr>
          <w:ilvl w:val="1"/>
          <w:numId w:val="4"/>
        </w:numPr>
        <w:spacing w:after="0"/>
        <w:rPr>
          <w:rFonts w:ascii="Times New Roman" w:hAnsi="Times New Roman"/>
          <w:sz w:val="24"/>
          <w:szCs w:val="24"/>
        </w:rPr>
      </w:pPr>
      <w:r>
        <w:rPr>
          <w:rFonts w:ascii="Times New Roman" w:hAnsi="Times New Roman"/>
          <w:sz w:val="24"/>
          <w:szCs w:val="24"/>
        </w:rPr>
        <w:t>Mayuge H</w:t>
      </w:r>
      <w:r w:rsidR="00DA2BB5">
        <w:rPr>
          <w:rFonts w:ascii="Times New Roman" w:hAnsi="Times New Roman"/>
          <w:sz w:val="24"/>
          <w:szCs w:val="24"/>
        </w:rPr>
        <w:t xml:space="preserve">eifer project – </w:t>
      </w:r>
      <w:r w:rsidR="00AD0842">
        <w:rPr>
          <w:rFonts w:ascii="Times New Roman" w:hAnsi="Times New Roman"/>
          <w:sz w:val="24"/>
          <w:szCs w:val="24"/>
        </w:rPr>
        <w:t xml:space="preserve">promotion of </w:t>
      </w:r>
      <w:r w:rsidR="00DA2BB5">
        <w:rPr>
          <w:rFonts w:ascii="Times New Roman" w:hAnsi="Times New Roman"/>
          <w:sz w:val="24"/>
          <w:szCs w:val="24"/>
        </w:rPr>
        <w:t xml:space="preserve">goat and dairy cattle production  </w:t>
      </w:r>
    </w:p>
    <w:p w:rsidR="00DA2BB5" w:rsidRPr="0032768F" w:rsidRDefault="00DA2BB5" w:rsidP="00DA2BB5">
      <w:pPr>
        <w:spacing w:after="0"/>
        <w:rPr>
          <w:rFonts w:ascii="Times New Roman" w:hAnsi="Times New Roman"/>
          <w:sz w:val="24"/>
          <w:szCs w:val="24"/>
        </w:rPr>
      </w:pPr>
    </w:p>
    <w:p w:rsidR="00DA2BB5" w:rsidRPr="00F42C24" w:rsidRDefault="00F42C24" w:rsidP="00F42C24">
      <w:pPr>
        <w:spacing w:after="0"/>
        <w:jc w:val="both"/>
        <w:rPr>
          <w:rFonts w:ascii="Times New Roman" w:hAnsi="Times New Roman"/>
          <w:sz w:val="24"/>
          <w:szCs w:val="24"/>
        </w:rPr>
      </w:pPr>
      <w:r>
        <w:rPr>
          <w:rFonts w:ascii="Times New Roman" w:hAnsi="Times New Roman"/>
          <w:sz w:val="24"/>
          <w:szCs w:val="24"/>
        </w:rPr>
        <w:t>The m</w:t>
      </w:r>
      <w:r w:rsidR="00DA2BB5" w:rsidRPr="00F42C24">
        <w:rPr>
          <w:rFonts w:ascii="Times New Roman" w:hAnsi="Times New Roman"/>
          <w:sz w:val="24"/>
          <w:szCs w:val="24"/>
        </w:rPr>
        <w:t xml:space="preserve">ain constraints </w:t>
      </w:r>
      <w:r w:rsidR="00E63899">
        <w:rPr>
          <w:rFonts w:ascii="Times New Roman" w:hAnsi="Times New Roman"/>
          <w:sz w:val="24"/>
          <w:szCs w:val="24"/>
        </w:rPr>
        <w:t xml:space="preserve">(table 8) </w:t>
      </w:r>
      <w:r w:rsidR="00DA2BB5" w:rsidRPr="00F42C24">
        <w:rPr>
          <w:rFonts w:ascii="Times New Roman" w:hAnsi="Times New Roman"/>
          <w:sz w:val="24"/>
          <w:szCs w:val="24"/>
        </w:rPr>
        <w:t>in implementing food security and nutrition programs in the district</w:t>
      </w:r>
      <w:r w:rsidR="00860CDE">
        <w:rPr>
          <w:rFonts w:ascii="Times New Roman" w:hAnsi="Times New Roman"/>
          <w:sz w:val="24"/>
          <w:szCs w:val="24"/>
        </w:rPr>
        <w:t xml:space="preserve"> </w:t>
      </w:r>
      <w:r>
        <w:rPr>
          <w:rFonts w:ascii="Times New Roman" w:hAnsi="Times New Roman"/>
          <w:sz w:val="24"/>
          <w:szCs w:val="24"/>
        </w:rPr>
        <w:t>c</w:t>
      </w:r>
      <w:r w:rsidR="00DA2BB5" w:rsidRPr="00F42C24">
        <w:rPr>
          <w:rFonts w:ascii="Times New Roman" w:hAnsi="Times New Roman"/>
          <w:sz w:val="24"/>
          <w:szCs w:val="24"/>
        </w:rPr>
        <w:t xml:space="preserve">onstraints </w:t>
      </w:r>
      <w:r>
        <w:rPr>
          <w:rFonts w:ascii="Times New Roman" w:hAnsi="Times New Roman"/>
          <w:sz w:val="24"/>
          <w:szCs w:val="24"/>
        </w:rPr>
        <w:t>particularly on the side of farmers are;</w:t>
      </w:r>
    </w:p>
    <w:tbl>
      <w:tblPr>
        <w:tblStyle w:val="TableGrid"/>
        <w:tblW w:w="0" w:type="auto"/>
        <w:tblInd w:w="198" w:type="dxa"/>
        <w:tblLook w:val="04A0" w:firstRow="1" w:lastRow="0" w:firstColumn="1" w:lastColumn="0" w:noHBand="0" w:noVBand="1"/>
      </w:tblPr>
      <w:tblGrid>
        <w:gridCol w:w="3960"/>
        <w:gridCol w:w="2250"/>
        <w:gridCol w:w="1260"/>
        <w:gridCol w:w="1710"/>
      </w:tblGrid>
      <w:tr w:rsidR="00DA2BB5" w:rsidTr="008D2DEA">
        <w:tc>
          <w:tcPr>
            <w:tcW w:w="3960" w:type="dxa"/>
          </w:tcPr>
          <w:p w:rsidR="00DA2BB5" w:rsidRDefault="00DA2BB5" w:rsidP="00FB5D7E">
            <w:pPr>
              <w:pStyle w:val="ListParagraph"/>
              <w:ind w:left="0"/>
              <w:rPr>
                <w:rFonts w:ascii="Times New Roman" w:hAnsi="Times New Roman"/>
                <w:sz w:val="24"/>
                <w:szCs w:val="24"/>
              </w:rPr>
            </w:pPr>
            <w:r>
              <w:rPr>
                <w:rFonts w:ascii="Times New Roman" w:hAnsi="Times New Roman"/>
                <w:sz w:val="24"/>
                <w:szCs w:val="24"/>
              </w:rPr>
              <w:t xml:space="preserve">Constraints description </w:t>
            </w:r>
          </w:p>
        </w:tc>
        <w:tc>
          <w:tcPr>
            <w:tcW w:w="2250" w:type="dxa"/>
          </w:tcPr>
          <w:p w:rsidR="00DA2BB5" w:rsidRDefault="00DA2BB5" w:rsidP="00FB5D7E">
            <w:pPr>
              <w:pStyle w:val="ListParagraph"/>
              <w:ind w:left="0"/>
              <w:rPr>
                <w:rFonts w:ascii="Times New Roman" w:hAnsi="Times New Roman"/>
                <w:sz w:val="24"/>
                <w:szCs w:val="24"/>
              </w:rPr>
            </w:pPr>
            <w:r>
              <w:rPr>
                <w:rFonts w:ascii="Times New Roman" w:hAnsi="Times New Roman"/>
                <w:sz w:val="24"/>
                <w:szCs w:val="24"/>
              </w:rPr>
              <w:t>Key indicator</w:t>
            </w:r>
          </w:p>
        </w:tc>
        <w:tc>
          <w:tcPr>
            <w:tcW w:w="126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Frequency</w:t>
            </w:r>
          </w:p>
        </w:tc>
        <w:tc>
          <w:tcPr>
            <w:tcW w:w="171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Incidence (%)</w:t>
            </w:r>
          </w:p>
        </w:tc>
      </w:tr>
      <w:tr w:rsidR="00DA2BB5" w:rsidTr="008D2DEA">
        <w:tc>
          <w:tcPr>
            <w:tcW w:w="3960" w:type="dxa"/>
          </w:tcPr>
          <w:p w:rsidR="00DA2BB5" w:rsidRDefault="00DA2BB5" w:rsidP="00FB5D7E">
            <w:pPr>
              <w:pStyle w:val="ListParagraph"/>
              <w:ind w:left="0"/>
              <w:rPr>
                <w:rFonts w:ascii="Times New Roman" w:hAnsi="Times New Roman"/>
                <w:sz w:val="24"/>
                <w:szCs w:val="24"/>
              </w:rPr>
            </w:pPr>
            <w:r>
              <w:rPr>
                <w:rFonts w:ascii="Times New Roman" w:hAnsi="Times New Roman"/>
                <w:sz w:val="24"/>
                <w:szCs w:val="24"/>
              </w:rPr>
              <w:t>Poor on-farm water management</w:t>
            </w:r>
          </w:p>
        </w:tc>
        <w:tc>
          <w:tcPr>
            <w:tcW w:w="2250" w:type="dxa"/>
          </w:tcPr>
          <w:p w:rsidR="00DA2BB5" w:rsidRDefault="00DA2BB5" w:rsidP="00FB5D7E">
            <w:pPr>
              <w:pStyle w:val="ListParagraph"/>
              <w:ind w:left="0"/>
              <w:rPr>
                <w:rFonts w:ascii="Times New Roman" w:hAnsi="Times New Roman"/>
                <w:sz w:val="24"/>
                <w:szCs w:val="24"/>
              </w:rPr>
            </w:pPr>
            <w:r>
              <w:rPr>
                <w:rFonts w:ascii="Times New Roman" w:hAnsi="Times New Roman"/>
                <w:sz w:val="24"/>
                <w:szCs w:val="24"/>
              </w:rPr>
              <w:t xml:space="preserve">Bad weather </w:t>
            </w:r>
          </w:p>
        </w:tc>
        <w:tc>
          <w:tcPr>
            <w:tcW w:w="126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54</w:t>
            </w:r>
          </w:p>
        </w:tc>
        <w:tc>
          <w:tcPr>
            <w:tcW w:w="171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27.1</w:t>
            </w:r>
          </w:p>
        </w:tc>
      </w:tr>
      <w:tr w:rsidR="00DA2BB5" w:rsidTr="008D2DEA">
        <w:tc>
          <w:tcPr>
            <w:tcW w:w="3960" w:type="dxa"/>
          </w:tcPr>
          <w:p w:rsidR="00DA2BB5" w:rsidRDefault="00DA2BB5" w:rsidP="00FB5D7E">
            <w:pPr>
              <w:pStyle w:val="ListParagraph"/>
              <w:ind w:left="0"/>
              <w:rPr>
                <w:rFonts w:ascii="Times New Roman" w:hAnsi="Times New Roman"/>
                <w:sz w:val="24"/>
                <w:szCs w:val="24"/>
              </w:rPr>
            </w:pPr>
            <w:r>
              <w:rPr>
                <w:rFonts w:ascii="Times New Roman" w:hAnsi="Times New Roman"/>
                <w:sz w:val="24"/>
                <w:szCs w:val="24"/>
              </w:rPr>
              <w:t>Prevalence of pests and diseases</w:t>
            </w:r>
          </w:p>
        </w:tc>
        <w:tc>
          <w:tcPr>
            <w:tcW w:w="2250" w:type="dxa"/>
          </w:tcPr>
          <w:p w:rsidR="00DA2BB5" w:rsidRDefault="00BF660D" w:rsidP="00FB5D7E">
            <w:pPr>
              <w:pStyle w:val="ListParagraph"/>
              <w:ind w:left="0"/>
              <w:rPr>
                <w:rFonts w:ascii="Times New Roman" w:hAnsi="Times New Roman"/>
                <w:sz w:val="24"/>
                <w:szCs w:val="24"/>
              </w:rPr>
            </w:pPr>
            <w:r>
              <w:rPr>
                <w:rFonts w:ascii="Times New Roman" w:hAnsi="Times New Roman"/>
                <w:sz w:val="24"/>
                <w:szCs w:val="24"/>
              </w:rPr>
              <w:t>Pest /</w:t>
            </w:r>
            <w:r w:rsidR="00DA2BB5">
              <w:rPr>
                <w:rFonts w:ascii="Times New Roman" w:hAnsi="Times New Roman"/>
                <w:sz w:val="24"/>
                <w:szCs w:val="24"/>
              </w:rPr>
              <w:t>disease attacks</w:t>
            </w:r>
          </w:p>
        </w:tc>
        <w:tc>
          <w:tcPr>
            <w:tcW w:w="126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15</w:t>
            </w:r>
          </w:p>
        </w:tc>
        <w:tc>
          <w:tcPr>
            <w:tcW w:w="171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7.5</w:t>
            </w:r>
          </w:p>
        </w:tc>
      </w:tr>
      <w:tr w:rsidR="00DA2BB5" w:rsidTr="008D2DEA">
        <w:tc>
          <w:tcPr>
            <w:tcW w:w="3960" w:type="dxa"/>
          </w:tcPr>
          <w:p w:rsidR="00DA2BB5" w:rsidRPr="00C123A0" w:rsidRDefault="00DA2BB5" w:rsidP="00FB5D7E">
            <w:pPr>
              <w:pStyle w:val="ListParagraph"/>
              <w:ind w:left="0"/>
              <w:rPr>
                <w:rFonts w:ascii="Times New Roman" w:hAnsi="Times New Roman"/>
                <w:sz w:val="24"/>
                <w:szCs w:val="24"/>
              </w:rPr>
            </w:pPr>
            <w:r w:rsidRPr="00C123A0">
              <w:rPr>
                <w:rFonts w:ascii="Times New Roman" w:hAnsi="Times New Roman"/>
                <w:sz w:val="24"/>
                <w:szCs w:val="24"/>
              </w:rPr>
              <w:t>Lack of markets/storage</w:t>
            </w:r>
          </w:p>
        </w:tc>
        <w:tc>
          <w:tcPr>
            <w:tcW w:w="2250" w:type="dxa"/>
          </w:tcPr>
          <w:p w:rsidR="00DA2BB5" w:rsidRDefault="00DA2BB5" w:rsidP="00FB5D7E">
            <w:pPr>
              <w:pStyle w:val="ListParagraph"/>
              <w:ind w:left="0"/>
              <w:rPr>
                <w:rFonts w:ascii="Times New Roman" w:hAnsi="Times New Roman"/>
                <w:sz w:val="24"/>
                <w:szCs w:val="24"/>
              </w:rPr>
            </w:pPr>
          </w:p>
        </w:tc>
        <w:tc>
          <w:tcPr>
            <w:tcW w:w="126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2</w:t>
            </w:r>
          </w:p>
        </w:tc>
        <w:tc>
          <w:tcPr>
            <w:tcW w:w="171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1.0</w:t>
            </w:r>
          </w:p>
        </w:tc>
      </w:tr>
      <w:tr w:rsidR="00DA2BB5" w:rsidTr="008D2DEA">
        <w:tc>
          <w:tcPr>
            <w:tcW w:w="3960" w:type="dxa"/>
          </w:tcPr>
          <w:p w:rsidR="00DA2BB5" w:rsidRDefault="00DA2BB5" w:rsidP="00FB5D7E">
            <w:pPr>
              <w:pStyle w:val="ListParagraph"/>
              <w:ind w:left="0"/>
              <w:rPr>
                <w:rFonts w:ascii="Times New Roman" w:hAnsi="Times New Roman"/>
                <w:sz w:val="24"/>
                <w:szCs w:val="24"/>
              </w:rPr>
            </w:pPr>
            <w:r>
              <w:rPr>
                <w:rFonts w:ascii="Times New Roman" w:hAnsi="Times New Roman"/>
                <w:sz w:val="24"/>
                <w:szCs w:val="24"/>
              </w:rPr>
              <w:t xml:space="preserve">Lack of capital </w:t>
            </w:r>
          </w:p>
          <w:p w:rsidR="00DA2BB5" w:rsidRDefault="00DA2BB5" w:rsidP="00DA2BB5">
            <w:pPr>
              <w:pStyle w:val="ListParagraph"/>
              <w:numPr>
                <w:ilvl w:val="0"/>
                <w:numId w:val="6"/>
              </w:numPr>
              <w:rPr>
                <w:rFonts w:ascii="Times New Roman" w:hAnsi="Times New Roman"/>
                <w:sz w:val="24"/>
                <w:szCs w:val="24"/>
              </w:rPr>
            </w:pPr>
            <w:r>
              <w:rPr>
                <w:rFonts w:ascii="Times New Roman" w:hAnsi="Times New Roman"/>
                <w:sz w:val="24"/>
                <w:szCs w:val="24"/>
              </w:rPr>
              <w:t>Financing crop production</w:t>
            </w:r>
          </w:p>
          <w:p w:rsidR="00DA2BB5" w:rsidRDefault="00DA2BB5" w:rsidP="00FB5D7E">
            <w:pPr>
              <w:pStyle w:val="ListParagraph"/>
              <w:rPr>
                <w:rFonts w:ascii="Times New Roman" w:hAnsi="Times New Roman"/>
                <w:sz w:val="24"/>
                <w:szCs w:val="24"/>
              </w:rPr>
            </w:pPr>
            <w:r>
              <w:rPr>
                <w:rFonts w:ascii="Times New Roman" w:hAnsi="Times New Roman"/>
                <w:sz w:val="24"/>
                <w:szCs w:val="24"/>
              </w:rPr>
              <w:t>Inability to buy improved seed</w:t>
            </w:r>
          </w:p>
          <w:p w:rsidR="00DA2BB5" w:rsidRDefault="00DA2BB5" w:rsidP="00DA2BB5">
            <w:pPr>
              <w:pStyle w:val="ListParagraph"/>
              <w:numPr>
                <w:ilvl w:val="0"/>
                <w:numId w:val="6"/>
              </w:numPr>
              <w:rPr>
                <w:rFonts w:ascii="Times New Roman" w:hAnsi="Times New Roman"/>
                <w:sz w:val="24"/>
                <w:szCs w:val="24"/>
              </w:rPr>
            </w:pPr>
            <w:r>
              <w:rPr>
                <w:rFonts w:ascii="Times New Roman" w:hAnsi="Times New Roman"/>
                <w:sz w:val="24"/>
                <w:szCs w:val="24"/>
              </w:rPr>
              <w:t xml:space="preserve">Insufficient facilitation </w:t>
            </w:r>
          </w:p>
        </w:tc>
        <w:tc>
          <w:tcPr>
            <w:tcW w:w="2250" w:type="dxa"/>
          </w:tcPr>
          <w:p w:rsidR="00DA2BB5" w:rsidRDefault="00DA2BB5" w:rsidP="00FB5D7E">
            <w:pPr>
              <w:pStyle w:val="ListParagraph"/>
              <w:ind w:left="0"/>
              <w:rPr>
                <w:rFonts w:ascii="Times New Roman" w:hAnsi="Times New Roman"/>
                <w:sz w:val="24"/>
                <w:szCs w:val="24"/>
              </w:rPr>
            </w:pPr>
          </w:p>
          <w:p w:rsidR="00DA2BB5" w:rsidRDefault="00DA2BB5" w:rsidP="00FB5D7E">
            <w:pPr>
              <w:pStyle w:val="ListParagraph"/>
              <w:ind w:left="0"/>
              <w:rPr>
                <w:rFonts w:ascii="Times New Roman" w:hAnsi="Times New Roman"/>
                <w:sz w:val="24"/>
                <w:szCs w:val="24"/>
              </w:rPr>
            </w:pPr>
          </w:p>
        </w:tc>
        <w:tc>
          <w:tcPr>
            <w:tcW w:w="126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15</w:t>
            </w:r>
          </w:p>
        </w:tc>
        <w:tc>
          <w:tcPr>
            <w:tcW w:w="171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7.5</w:t>
            </w:r>
          </w:p>
        </w:tc>
      </w:tr>
      <w:tr w:rsidR="00234716" w:rsidTr="008D2DEA">
        <w:tc>
          <w:tcPr>
            <w:tcW w:w="6210" w:type="dxa"/>
            <w:gridSpan w:val="2"/>
          </w:tcPr>
          <w:p w:rsidR="00234716" w:rsidRDefault="00234716" w:rsidP="00FB5D7E">
            <w:pPr>
              <w:pStyle w:val="ListParagraph"/>
              <w:ind w:left="0"/>
              <w:rPr>
                <w:rFonts w:ascii="Times New Roman" w:hAnsi="Times New Roman"/>
                <w:sz w:val="24"/>
                <w:szCs w:val="24"/>
              </w:rPr>
            </w:pPr>
            <w:r>
              <w:rPr>
                <w:rFonts w:ascii="Times New Roman" w:hAnsi="Times New Roman"/>
                <w:sz w:val="24"/>
                <w:szCs w:val="24"/>
              </w:rPr>
              <w:t>Poor on-farm water management, pest &amp; diseases</w:t>
            </w:r>
          </w:p>
        </w:tc>
        <w:tc>
          <w:tcPr>
            <w:tcW w:w="1260" w:type="dxa"/>
          </w:tcPr>
          <w:p w:rsidR="00234716" w:rsidRDefault="00234716" w:rsidP="00E63899">
            <w:pPr>
              <w:pStyle w:val="ListParagraph"/>
              <w:ind w:left="0"/>
              <w:jc w:val="right"/>
              <w:rPr>
                <w:rFonts w:ascii="Times New Roman" w:hAnsi="Times New Roman"/>
                <w:sz w:val="24"/>
                <w:szCs w:val="24"/>
              </w:rPr>
            </w:pPr>
            <w:r>
              <w:rPr>
                <w:rFonts w:ascii="Times New Roman" w:hAnsi="Times New Roman"/>
                <w:sz w:val="24"/>
                <w:szCs w:val="24"/>
              </w:rPr>
              <w:t>80</w:t>
            </w:r>
          </w:p>
        </w:tc>
        <w:tc>
          <w:tcPr>
            <w:tcW w:w="1710" w:type="dxa"/>
          </w:tcPr>
          <w:p w:rsidR="00234716" w:rsidRDefault="00234716" w:rsidP="00E63899">
            <w:pPr>
              <w:pStyle w:val="ListParagraph"/>
              <w:ind w:left="0"/>
              <w:jc w:val="right"/>
              <w:rPr>
                <w:rFonts w:ascii="Times New Roman" w:hAnsi="Times New Roman"/>
                <w:sz w:val="24"/>
                <w:szCs w:val="24"/>
              </w:rPr>
            </w:pPr>
            <w:r>
              <w:rPr>
                <w:rFonts w:ascii="Times New Roman" w:hAnsi="Times New Roman"/>
                <w:sz w:val="24"/>
                <w:szCs w:val="24"/>
              </w:rPr>
              <w:t>40.2</w:t>
            </w:r>
          </w:p>
        </w:tc>
      </w:tr>
      <w:tr w:rsidR="00DA2BB5" w:rsidTr="008D2DEA">
        <w:tc>
          <w:tcPr>
            <w:tcW w:w="3960" w:type="dxa"/>
          </w:tcPr>
          <w:p w:rsidR="00DA2BB5" w:rsidRDefault="00DA2BB5" w:rsidP="00FB5D7E">
            <w:pPr>
              <w:pStyle w:val="ListParagraph"/>
              <w:ind w:left="0"/>
              <w:rPr>
                <w:rFonts w:ascii="Times New Roman" w:hAnsi="Times New Roman"/>
                <w:sz w:val="24"/>
                <w:szCs w:val="24"/>
              </w:rPr>
            </w:pPr>
            <w:r>
              <w:rPr>
                <w:rFonts w:ascii="Times New Roman" w:hAnsi="Times New Roman"/>
                <w:sz w:val="24"/>
                <w:szCs w:val="24"/>
              </w:rPr>
              <w:t xml:space="preserve">Combination of challenges </w:t>
            </w:r>
          </w:p>
        </w:tc>
        <w:tc>
          <w:tcPr>
            <w:tcW w:w="2250" w:type="dxa"/>
          </w:tcPr>
          <w:p w:rsidR="00DA2BB5" w:rsidRDefault="00DA2BB5" w:rsidP="00FB5D7E">
            <w:pPr>
              <w:pStyle w:val="ListParagraph"/>
              <w:ind w:left="0"/>
              <w:rPr>
                <w:rFonts w:ascii="Times New Roman" w:hAnsi="Times New Roman"/>
                <w:sz w:val="24"/>
                <w:szCs w:val="24"/>
              </w:rPr>
            </w:pPr>
          </w:p>
        </w:tc>
        <w:tc>
          <w:tcPr>
            <w:tcW w:w="126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26</w:t>
            </w:r>
          </w:p>
        </w:tc>
        <w:tc>
          <w:tcPr>
            <w:tcW w:w="1710" w:type="dxa"/>
          </w:tcPr>
          <w:p w:rsidR="00DA2BB5" w:rsidRDefault="00DA2BB5" w:rsidP="00E63899">
            <w:pPr>
              <w:pStyle w:val="ListParagraph"/>
              <w:ind w:left="0"/>
              <w:jc w:val="right"/>
              <w:rPr>
                <w:rFonts w:ascii="Times New Roman" w:hAnsi="Times New Roman"/>
                <w:sz w:val="24"/>
                <w:szCs w:val="24"/>
              </w:rPr>
            </w:pPr>
            <w:r>
              <w:rPr>
                <w:rFonts w:ascii="Times New Roman" w:hAnsi="Times New Roman"/>
                <w:sz w:val="24"/>
                <w:szCs w:val="24"/>
              </w:rPr>
              <w:t>13.1</w:t>
            </w:r>
          </w:p>
        </w:tc>
      </w:tr>
    </w:tbl>
    <w:p w:rsidR="00DA2BB5" w:rsidRPr="000F6D63" w:rsidRDefault="00DA2BB5" w:rsidP="00DA2BB5">
      <w:pPr>
        <w:pStyle w:val="ListParagraph"/>
        <w:spacing w:after="0"/>
        <w:ind w:left="360"/>
        <w:rPr>
          <w:rFonts w:ascii="Times New Roman" w:hAnsi="Times New Roman"/>
          <w:sz w:val="24"/>
          <w:szCs w:val="24"/>
        </w:rPr>
      </w:pPr>
    </w:p>
    <w:p w:rsidR="00F42C24" w:rsidRPr="00F42C24" w:rsidRDefault="00F42C24" w:rsidP="00F42C24">
      <w:pPr>
        <w:spacing w:after="0"/>
        <w:rPr>
          <w:rFonts w:ascii="Times New Roman" w:hAnsi="Times New Roman"/>
          <w:b/>
          <w:sz w:val="24"/>
          <w:szCs w:val="24"/>
        </w:rPr>
      </w:pPr>
      <w:r w:rsidRPr="00F42C24">
        <w:rPr>
          <w:rFonts w:ascii="Times New Roman" w:hAnsi="Times New Roman"/>
          <w:b/>
          <w:sz w:val="24"/>
          <w:szCs w:val="24"/>
        </w:rPr>
        <w:t>Way forward:</w:t>
      </w:r>
    </w:p>
    <w:p w:rsidR="00DA2BB5" w:rsidRDefault="00DA2BB5" w:rsidP="00860CDE">
      <w:pPr>
        <w:spacing w:after="0"/>
        <w:jc w:val="both"/>
        <w:rPr>
          <w:rFonts w:ascii="Times New Roman" w:hAnsi="Times New Roman"/>
          <w:sz w:val="24"/>
          <w:szCs w:val="24"/>
        </w:rPr>
      </w:pPr>
      <w:r>
        <w:rPr>
          <w:rFonts w:ascii="Times New Roman" w:hAnsi="Times New Roman"/>
          <w:sz w:val="24"/>
          <w:szCs w:val="24"/>
        </w:rPr>
        <w:t>The following are manageable interventions that are recommended for improvement of the food security situation in the district;</w:t>
      </w:r>
    </w:p>
    <w:p w:rsidR="00DA2BB5" w:rsidRDefault="00DA2BB5" w:rsidP="00860CDE">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Procure crop technologies that are early maturing and popularize them among communities.</w:t>
      </w:r>
    </w:p>
    <w:p w:rsidR="00DA2BB5" w:rsidRDefault="00DA2BB5" w:rsidP="00860CDE">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Training</w:t>
      </w:r>
      <w:r w:rsidR="00860CDE">
        <w:rPr>
          <w:rFonts w:ascii="Times New Roman" w:hAnsi="Times New Roman"/>
          <w:sz w:val="24"/>
          <w:szCs w:val="24"/>
        </w:rPr>
        <w:t>, procurement</w:t>
      </w:r>
      <w:r>
        <w:rPr>
          <w:rFonts w:ascii="Times New Roman" w:hAnsi="Times New Roman"/>
          <w:sz w:val="24"/>
          <w:szCs w:val="24"/>
        </w:rPr>
        <w:t xml:space="preserve"> and distribution of food security enhancing enterprise inputs to poor households.</w:t>
      </w:r>
    </w:p>
    <w:p w:rsidR="00DA2BB5" w:rsidRDefault="00DA2BB5" w:rsidP="00860CDE">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lastRenderedPageBreak/>
        <w:t>Encourage farmer groups and communities to search and share climate change information and utilization in farming activity planning and implementation.</w:t>
      </w:r>
    </w:p>
    <w:p w:rsidR="00DA2BB5" w:rsidRDefault="00DA2BB5" w:rsidP="00860CDE">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Training communities in technologies for water and soil conservation</w:t>
      </w:r>
      <w:r w:rsidR="00F80C6F">
        <w:rPr>
          <w:rFonts w:ascii="Times New Roman" w:hAnsi="Times New Roman"/>
          <w:sz w:val="24"/>
          <w:szCs w:val="24"/>
        </w:rPr>
        <w:t>.</w:t>
      </w:r>
    </w:p>
    <w:p w:rsidR="00F80C6F" w:rsidRDefault="00F80C6F" w:rsidP="00860CDE">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All able leaders should be empowered to sensitize the rural people to match household size with their resources particularly land.</w:t>
      </w:r>
    </w:p>
    <w:p w:rsidR="00F80C6F" w:rsidRDefault="00F80C6F" w:rsidP="00860CDE">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There is need to invest heavily in the production department to implement these policies aimed at ensuring food security.</w:t>
      </w:r>
    </w:p>
    <w:p w:rsidR="00F80C6F" w:rsidRDefault="00F80C6F" w:rsidP="00860CDE">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Develop a land utilization </w:t>
      </w:r>
      <w:r w:rsidR="00234716">
        <w:rPr>
          <w:rFonts w:ascii="Times New Roman" w:hAnsi="Times New Roman"/>
          <w:sz w:val="24"/>
          <w:szCs w:val="24"/>
        </w:rPr>
        <w:t>data inventory per household in</w:t>
      </w:r>
      <w:r>
        <w:rPr>
          <w:rFonts w:ascii="Times New Roman" w:hAnsi="Times New Roman"/>
          <w:sz w:val="24"/>
          <w:szCs w:val="24"/>
        </w:rPr>
        <w:t xml:space="preserve"> district to provide a basis for recommending farmers to go in for sugar canes or never.</w:t>
      </w:r>
    </w:p>
    <w:p w:rsidR="00DA2BB5" w:rsidRDefault="00DA2BB5" w:rsidP="00860CDE">
      <w:pPr>
        <w:spacing w:after="0"/>
        <w:jc w:val="both"/>
        <w:rPr>
          <w:rFonts w:ascii="Times New Roman" w:hAnsi="Times New Roman"/>
          <w:sz w:val="24"/>
          <w:szCs w:val="24"/>
        </w:rPr>
      </w:pPr>
    </w:p>
    <w:p w:rsidR="00DA2BB5" w:rsidRDefault="00DA2BB5" w:rsidP="00860CDE">
      <w:pPr>
        <w:spacing w:after="0"/>
        <w:jc w:val="both"/>
        <w:rPr>
          <w:rFonts w:ascii="Times New Roman" w:hAnsi="Times New Roman"/>
          <w:sz w:val="24"/>
          <w:szCs w:val="24"/>
        </w:rPr>
      </w:pPr>
    </w:p>
    <w:p w:rsidR="008D2DEA" w:rsidRDefault="008D2DEA" w:rsidP="005C3773">
      <w:pPr>
        <w:ind w:left="720" w:firstLine="720"/>
        <w:jc w:val="both"/>
      </w:pPr>
    </w:p>
    <w:sectPr w:rsidR="008D2DEA" w:rsidSect="00DA2BB5">
      <w:footerReference w:type="default" r:id="rId11"/>
      <w:pgSz w:w="12240" w:h="15840"/>
      <w:pgMar w:top="864" w:right="1440" w:bottom="86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569" w:rsidRDefault="005B2569" w:rsidP="00535766">
      <w:pPr>
        <w:spacing w:after="0" w:line="240" w:lineRule="auto"/>
      </w:pPr>
      <w:r>
        <w:separator/>
      </w:r>
    </w:p>
  </w:endnote>
  <w:endnote w:type="continuationSeparator" w:id="0">
    <w:p w:rsidR="005B2569" w:rsidRDefault="005B2569" w:rsidP="0053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AF1" w:rsidRDefault="00B23AF1">
    <w:pPr>
      <w:pStyle w:val="Footer"/>
      <w:jc w:val="right"/>
    </w:pPr>
    <w:r>
      <w:fldChar w:fldCharType="begin"/>
    </w:r>
    <w:r>
      <w:instrText xml:space="preserve"> PAGE   \* MERGEFORMAT </w:instrText>
    </w:r>
    <w:r>
      <w:fldChar w:fldCharType="separate"/>
    </w:r>
    <w:r w:rsidR="00EC64D2">
      <w:rPr>
        <w:noProof/>
      </w:rPr>
      <w:t>1</w:t>
    </w:r>
    <w:r>
      <w:rPr>
        <w:noProof/>
      </w:rPr>
      <w:fldChar w:fldCharType="end"/>
    </w:r>
  </w:p>
  <w:p w:rsidR="00B23AF1" w:rsidRDefault="00B23A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569" w:rsidRDefault="005B2569" w:rsidP="00535766">
      <w:pPr>
        <w:spacing w:after="0" w:line="240" w:lineRule="auto"/>
      </w:pPr>
      <w:r>
        <w:separator/>
      </w:r>
    </w:p>
  </w:footnote>
  <w:footnote w:type="continuationSeparator" w:id="0">
    <w:p w:rsidR="005B2569" w:rsidRDefault="005B2569" w:rsidP="00535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5DF"/>
    <w:multiLevelType w:val="hybridMultilevel"/>
    <w:tmpl w:val="4A7C059C"/>
    <w:lvl w:ilvl="0" w:tplc="AE161B2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26F02"/>
    <w:multiLevelType w:val="hybridMultilevel"/>
    <w:tmpl w:val="A2284D20"/>
    <w:lvl w:ilvl="0" w:tplc="CCEE85D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504702"/>
    <w:multiLevelType w:val="hybridMultilevel"/>
    <w:tmpl w:val="BBF8A6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9425BB"/>
    <w:multiLevelType w:val="hybridMultilevel"/>
    <w:tmpl w:val="32D818E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B78BC"/>
    <w:multiLevelType w:val="hybridMultilevel"/>
    <w:tmpl w:val="50ECF1F6"/>
    <w:lvl w:ilvl="0" w:tplc="CCC08A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1778F"/>
    <w:multiLevelType w:val="hybridMultilevel"/>
    <w:tmpl w:val="D3168F90"/>
    <w:lvl w:ilvl="0" w:tplc="2AC2BF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136AB"/>
    <w:multiLevelType w:val="hybridMultilevel"/>
    <w:tmpl w:val="CF544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734E61"/>
    <w:multiLevelType w:val="hybridMultilevel"/>
    <w:tmpl w:val="DD6E7EF8"/>
    <w:lvl w:ilvl="0" w:tplc="825EE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D2C76"/>
    <w:multiLevelType w:val="hybridMultilevel"/>
    <w:tmpl w:val="32D818E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765F31"/>
    <w:multiLevelType w:val="hybridMultilevel"/>
    <w:tmpl w:val="D9288936"/>
    <w:lvl w:ilvl="0" w:tplc="66B46B24">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3"/>
  </w:num>
  <w:num w:numId="4">
    <w:abstractNumId w:val="2"/>
  </w:num>
  <w:num w:numId="5">
    <w:abstractNumId w:val="1"/>
  </w:num>
  <w:num w:numId="6">
    <w:abstractNumId w:val="4"/>
  </w:num>
  <w:num w:numId="7">
    <w:abstractNumId w:val="0"/>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B5"/>
    <w:rsid w:val="00004AB7"/>
    <w:rsid w:val="00045BD3"/>
    <w:rsid w:val="000E3DFF"/>
    <w:rsid w:val="000E44BC"/>
    <w:rsid w:val="000F0478"/>
    <w:rsid w:val="000F1081"/>
    <w:rsid w:val="00177A5E"/>
    <w:rsid w:val="00182E04"/>
    <w:rsid w:val="001A477B"/>
    <w:rsid w:val="002101A5"/>
    <w:rsid w:val="00234716"/>
    <w:rsid w:val="00250EB4"/>
    <w:rsid w:val="00261EDA"/>
    <w:rsid w:val="002D4194"/>
    <w:rsid w:val="0030166A"/>
    <w:rsid w:val="00332338"/>
    <w:rsid w:val="0035320F"/>
    <w:rsid w:val="00422B8D"/>
    <w:rsid w:val="00430AEE"/>
    <w:rsid w:val="00493BCC"/>
    <w:rsid w:val="0049421B"/>
    <w:rsid w:val="004F2711"/>
    <w:rsid w:val="00514C53"/>
    <w:rsid w:val="00534A2E"/>
    <w:rsid w:val="00535766"/>
    <w:rsid w:val="00587B09"/>
    <w:rsid w:val="005924C4"/>
    <w:rsid w:val="005B2569"/>
    <w:rsid w:val="005C3773"/>
    <w:rsid w:val="005C3BF6"/>
    <w:rsid w:val="005D2384"/>
    <w:rsid w:val="00642157"/>
    <w:rsid w:val="0064489B"/>
    <w:rsid w:val="006C40DF"/>
    <w:rsid w:val="007415AB"/>
    <w:rsid w:val="007C08C6"/>
    <w:rsid w:val="007C4AB0"/>
    <w:rsid w:val="007C6585"/>
    <w:rsid w:val="00807E84"/>
    <w:rsid w:val="00826F26"/>
    <w:rsid w:val="00860CDE"/>
    <w:rsid w:val="00873D9F"/>
    <w:rsid w:val="008800E4"/>
    <w:rsid w:val="00895289"/>
    <w:rsid w:val="008D2DEA"/>
    <w:rsid w:val="009053C4"/>
    <w:rsid w:val="009208E7"/>
    <w:rsid w:val="00932FFB"/>
    <w:rsid w:val="0098365C"/>
    <w:rsid w:val="00987160"/>
    <w:rsid w:val="009B0B1C"/>
    <w:rsid w:val="009D4CEE"/>
    <w:rsid w:val="00A9435D"/>
    <w:rsid w:val="00A95D82"/>
    <w:rsid w:val="00AB4743"/>
    <w:rsid w:val="00AD0842"/>
    <w:rsid w:val="00AD2B32"/>
    <w:rsid w:val="00AF3AC7"/>
    <w:rsid w:val="00B216B9"/>
    <w:rsid w:val="00B23AF1"/>
    <w:rsid w:val="00B3715F"/>
    <w:rsid w:val="00B3796A"/>
    <w:rsid w:val="00B60649"/>
    <w:rsid w:val="00BE492F"/>
    <w:rsid w:val="00BF660D"/>
    <w:rsid w:val="00CB733D"/>
    <w:rsid w:val="00DA2BB5"/>
    <w:rsid w:val="00DA4E2D"/>
    <w:rsid w:val="00DC5868"/>
    <w:rsid w:val="00DF172A"/>
    <w:rsid w:val="00E37CE8"/>
    <w:rsid w:val="00E520B2"/>
    <w:rsid w:val="00E63899"/>
    <w:rsid w:val="00E80F84"/>
    <w:rsid w:val="00E82D4A"/>
    <w:rsid w:val="00E96146"/>
    <w:rsid w:val="00EC4CDD"/>
    <w:rsid w:val="00EC6304"/>
    <w:rsid w:val="00EC64D2"/>
    <w:rsid w:val="00EE224F"/>
    <w:rsid w:val="00F27CCA"/>
    <w:rsid w:val="00F42C24"/>
    <w:rsid w:val="00F6143B"/>
    <w:rsid w:val="00F61D3E"/>
    <w:rsid w:val="00F80C6F"/>
    <w:rsid w:val="00FB5D7E"/>
    <w:rsid w:val="00FD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BB00"/>
  <w15:docId w15:val="{1757367B-2449-4EC8-A007-55A080B3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B5"/>
    <w:pPr>
      <w:ind w:left="720"/>
      <w:contextualSpacing/>
    </w:pPr>
  </w:style>
  <w:style w:type="table" w:styleId="TableGrid">
    <w:name w:val="Table Grid"/>
    <w:basedOn w:val="TableNormal"/>
    <w:uiPriority w:val="59"/>
    <w:rsid w:val="00DA2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A2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BB5"/>
    <w:rPr>
      <w:rFonts w:ascii="Calibri" w:eastAsia="Calibri" w:hAnsi="Calibri" w:cs="Times New Roman"/>
    </w:rPr>
  </w:style>
  <w:style w:type="paragraph" w:styleId="BalloonText">
    <w:name w:val="Balloon Text"/>
    <w:basedOn w:val="Normal"/>
    <w:link w:val="BalloonTextChar"/>
    <w:uiPriority w:val="99"/>
    <w:semiHidden/>
    <w:unhideWhenUsed/>
    <w:rsid w:val="00DA2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BB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OMISEDLAND-UG\Documents\DAO%202012-13%20files\Data%20analysis%202nd%20season%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OMISEDLAND-UG\Documents\DAO%202012-13%20files\Data%20analysis%202nd%20season%20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OMISEDLAND-UG\Documents\DAO%202012-13%20files\Data%20analysis%202nd%20season%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ROMISEDLAND-UG\Documents\DAO%202012-13%20files\Data%20analysis%202nd%20season%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 1: Number  of farmers going in for S/cane</a:t>
            </a:r>
          </a:p>
        </c:rich>
      </c:tx>
      <c:overlay val="0"/>
    </c:title>
    <c:autoTitleDeleted val="0"/>
    <c:plotArea>
      <c:layout/>
      <c:lineChart>
        <c:grouping val="stacked"/>
        <c:varyColors val="0"/>
        <c:ser>
          <c:idx val="0"/>
          <c:order val="0"/>
          <c:tx>
            <c:strRef>
              <c:f>Sheet3!$C$3</c:f>
              <c:strCache>
                <c:ptCount val="1"/>
                <c:pt idx="0">
                  <c:v>Number  of farmers going in for S/cane</c:v>
                </c:pt>
              </c:strCache>
            </c:strRef>
          </c:tx>
          <c:marker>
            <c:symbol val="none"/>
          </c:marker>
          <c:cat>
            <c:strRef>
              <c:f>Sheet3!$B$4:$B$6</c:f>
              <c:strCache>
                <c:ptCount val="3"/>
                <c:pt idx="0">
                  <c:v> Between 2008 - 2009</c:v>
                </c:pt>
                <c:pt idx="1">
                  <c:v> Between 2010 - 2011 </c:v>
                </c:pt>
                <c:pt idx="2">
                  <c:v> Last  1yr (2012)</c:v>
                </c:pt>
              </c:strCache>
            </c:strRef>
          </c:cat>
          <c:val>
            <c:numRef>
              <c:f>Sheet3!$C$4:$C$6</c:f>
              <c:numCache>
                <c:formatCode>0%</c:formatCode>
                <c:ptCount val="3"/>
                <c:pt idx="0">
                  <c:v>0.16666666666666591</c:v>
                </c:pt>
                <c:pt idx="1">
                  <c:v>0.22222222222222227</c:v>
                </c:pt>
                <c:pt idx="2">
                  <c:v>0.61111111111111105</c:v>
                </c:pt>
              </c:numCache>
            </c:numRef>
          </c:val>
          <c:smooth val="0"/>
          <c:extLst>
            <c:ext xmlns:c16="http://schemas.microsoft.com/office/drawing/2014/chart" uri="{C3380CC4-5D6E-409C-BE32-E72D297353CC}">
              <c16:uniqueId val="{00000000-839A-4BBB-8C55-A8BABFC975A7}"/>
            </c:ext>
          </c:extLst>
        </c:ser>
        <c:dLbls>
          <c:showLegendKey val="0"/>
          <c:showVal val="0"/>
          <c:showCatName val="0"/>
          <c:showSerName val="0"/>
          <c:showPercent val="0"/>
          <c:showBubbleSize val="0"/>
        </c:dLbls>
        <c:smooth val="0"/>
        <c:axId val="180349568"/>
        <c:axId val="180749056"/>
      </c:lineChart>
      <c:catAx>
        <c:axId val="180349568"/>
        <c:scaling>
          <c:orientation val="minMax"/>
        </c:scaling>
        <c:delete val="0"/>
        <c:axPos val="b"/>
        <c:title>
          <c:tx>
            <c:rich>
              <a:bodyPr/>
              <a:lstStyle/>
              <a:p>
                <a:pPr>
                  <a:defRPr/>
                </a:pPr>
                <a:r>
                  <a:rPr lang="en-US"/>
                  <a:t>Period of establishment </a:t>
                </a:r>
              </a:p>
            </c:rich>
          </c:tx>
          <c:overlay val="0"/>
        </c:title>
        <c:numFmt formatCode="General" sourceLinked="0"/>
        <c:majorTickMark val="out"/>
        <c:minorTickMark val="none"/>
        <c:tickLblPos val="nextTo"/>
        <c:crossAx val="180749056"/>
        <c:crosses val="autoZero"/>
        <c:auto val="1"/>
        <c:lblAlgn val="ctr"/>
        <c:lblOffset val="100"/>
        <c:noMultiLvlLbl val="0"/>
      </c:catAx>
      <c:valAx>
        <c:axId val="180749056"/>
        <c:scaling>
          <c:orientation val="minMax"/>
        </c:scaling>
        <c:delete val="0"/>
        <c:axPos val="l"/>
        <c:majorGridlines/>
        <c:title>
          <c:tx>
            <c:rich>
              <a:bodyPr rot="-5400000" vert="horz"/>
              <a:lstStyle/>
              <a:p>
                <a:pPr>
                  <a:defRPr/>
                </a:pPr>
                <a:r>
                  <a:rPr lang="en-US"/>
                  <a:t>Number of farmers adopting s/canes</a:t>
                </a:r>
              </a:p>
            </c:rich>
          </c:tx>
          <c:overlay val="0"/>
        </c:title>
        <c:numFmt formatCode="0%" sourceLinked="1"/>
        <c:majorTickMark val="out"/>
        <c:minorTickMark val="none"/>
        <c:tickLblPos val="nextTo"/>
        <c:crossAx val="180349568"/>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Fig 2: Levels of crop</a:t>
            </a:r>
            <a:r>
              <a:rPr lang="en-US" sz="1200" baseline="0">
                <a:latin typeface="Times New Roman" pitchFamily="18" charset="0"/>
                <a:cs typeface="Times New Roman" pitchFamily="18" charset="0"/>
              </a:rPr>
              <a:t> diversification by</a:t>
            </a:r>
            <a:r>
              <a:rPr lang="en-US" sz="1200">
                <a:latin typeface="Times New Roman" pitchFamily="18" charset="0"/>
                <a:cs typeface="Times New Roman" pitchFamily="18" charset="0"/>
              </a:rPr>
              <a:t> farmers</a:t>
            </a:r>
          </a:p>
        </c:rich>
      </c:tx>
      <c:overlay val="0"/>
    </c:title>
    <c:autoTitleDeleted val="0"/>
    <c:plotArea>
      <c:layout/>
      <c:barChart>
        <c:barDir val="col"/>
        <c:grouping val="clustered"/>
        <c:varyColors val="0"/>
        <c:ser>
          <c:idx val="0"/>
          <c:order val="0"/>
          <c:tx>
            <c:strRef>
              <c:f>Sheet3!$C$27</c:f>
              <c:strCache>
                <c:ptCount val="1"/>
                <c:pt idx="0">
                  <c:v>Number of farmers</c:v>
                </c:pt>
              </c:strCache>
            </c:strRef>
          </c:tx>
          <c:invertIfNegative val="0"/>
          <c:cat>
            <c:strRef>
              <c:f>Sheet3!$B$28:$B$29</c:f>
              <c:strCache>
                <c:ptCount val="2"/>
                <c:pt idx="0">
                  <c:v>HH growing 2 to 5 crops</c:v>
                </c:pt>
                <c:pt idx="1">
                  <c:v>HH growing more than 5 crops</c:v>
                </c:pt>
              </c:strCache>
            </c:strRef>
          </c:cat>
          <c:val>
            <c:numRef>
              <c:f>Sheet3!$C$28:$C$29</c:f>
              <c:numCache>
                <c:formatCode>General</c:formatCode>
                <c:ptCount val="2"/>
                <c:pt idx="0">
                  <c:v>156</c:v>
                </c:pt>
                <c:pt idx="1">
                  <c:v>66</c:v>
                </c:pt>
              </c:numCache>
            </c:numRef>
          </c:val>
          <c:extLst>
            <c:ext xmlns:c16="http://schemas.microsoft.com/office/drawing/2014/chart" uri="{C3380CC4-5D6E-409C-BE32-E72D297353CC}">
              <c16:uniqueId val="{00000000-6E39-4B3C-B751-3126B75E6703}"/>
            </c:ext>
          </c:extLst>
        </c:ser>
        <c:dLbls>
          <c:showLegendKey val="0"/>
          <c:showVal val="0"/>
          <c:showCatName val="0"/>
          <c:showSerName val="0"/>
          <c:showPercent val="0"/>
          <c:showBubbleSize val="0"/>
        </c:dLbls>
        <c:gapWidth val="150"/>
        <c:axId val="180757632"/>
        <c:axId val="180759168"/>
      </c:barChart>
      <c:catAx>
        <c:axId val="180757632"/>
        <c:scaling>
          <c:orientation val="minMax"/>
        </c:scaling>
        <c:delete val="0"/>
        <c:axPos val="b"/>
        <c:numFmt formatCode="General" sourceLinked="0"/>
        <c:majorTickMark val="none"/>
        <c:minorTickMark val="none"/>
        <c:tickLblPos val="nextTo"/>
        <c:crossAx val="180759168"/>
        <c:crosses val="autoZero"/>
        <c:auto val="1"/>
        <c:lblAlgn val="ctr"/>
        <c:lblOffset val="100"/>
        <c:noMultiLvlLbl val="0"/>
      </c:catAx>
      <c:valAx>
        <c:axId val="180759168"/>
        <c:scaling>
          <c:orientation val="minMax"/>
        </c:scaling>
        <c:delete val="0"/>
        <c:axPos val="l"/>
        <c:majorGridlines/>
        <c:title>
          <c:tx>
            <c:rich>
              <a:bodyPr rot="0" vert="wordArtVert"/>
              <a:lstStyle/>
              <a:p>
                <a:pPr>
                  <a:defRPr/>
                </a:pPr>
                <a:r>
                  <a:rPr lang="en-US">
                    <a:latin typeface="Times New Roman" pitchFamily="18" charset="0"/>
                    <a:cs typeface="Times New Roman" pitchFamily="18" charset="0"/>
                  </a:rPr>
                  <a:t>Number</a:t>
                </a:r>
                <a:r>
                  <a:rPr lang="en-US" baseline="0">
                    <a:latin typeface="Times New Roman" pitchFamily="18" charset="0"/>
                    <a:cs typeface="Times New Roman" pitchFamily="18" charset="0"/>
                  </a:rPr>
                  <a:t> of farmers</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crossAx val="1807576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latin typeface="Times New Roman" pitchFamily="18" charset="0"/>
                <a:cs typeface="Times New Roman" pitchFamily="18" charset="0"/>
              </a:rPr>
              <a:t>Fig. 3: Nature of commercial crop production engagement</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Sheet3!$B$82:$B$85</c:f>
              <c:strCache>
                <c:ptCount val="4"/>
                <c:pt idx="0">
                  <c:v>Traditional com enterprises</c:v>
                </c:pt>
                <c:pt idx="1">
                  <c:v>Combined enterprises</c:v>
                </c:pt>
                <c:pt idx="2">
                  <c:v>Non traditional enterprises</c:v>
                </c:pt>
                <c:pt idx="3">
                  <c:v>HH without any crop com enterprise</c:v>
                </c:pt>
              </c:strCache>
            </c:strRef>
          </c:cat>
          <c:val>
            <c:numRef>
              <c:f>Sheet3!$C$82:$C$85</c:f>
              <c:numCache>
                <c:formatCode>General</c:formatCode>
                <c:ptCount val="4"/>
                <c:pt idx="0">
                  <c:v>9.9</c:v>
                </c:pt>
                <c:pt idx="1">
                  <c:v>38.300000000000004</c:v>
                </c:pt>
                <c:pt idx="2">
                  <c:v>49.1</c:v>
                </c:pt>
                <c:pt idx="3">
                  <c:v>2.7</c:v>
                </c:pt>
              </c:numCache>
            </c:numRef>
          </c:val>
          <c:extLst>
            <c:ext xmlns:c16="http://schemas.microsoft.com/office/drawing/2014/chart" uri="{C3380CC4-5D6E-409C-BE32-E72D297353CC}">
              <c16:uniqueId val="{00000000-FE4D-4705-9777-F7043CA86C65}"/>
            </c:ext>
          </c:extLst>
        </c:ser>
        <c:dLbls>
          <c:showLegendKey val="0"/>
          <c:showVal val="0"/>
          <c:showCatName val="0"/>
          <c:showSerName val="0"/>
          <c:showPercent val="0"/>
          <c:showBubbleSize val="0"/>
        </c:dLbls>
        <c:gapWidth val="150"/>
        <c:shape val="cylinder"/>
        <c:axId val="180780416"/>
        <c:axId val="180798976"/>
        <c:axId val="0"/>
      </c:bar3DChart>
      <c:catAx>
        <c:axId val="180780416"/>
        <c:scaling>
          <c:orientation val="minMax"/>
        </c:scaling>
        <c:delete val="0"/>
        <c:axPos val="b"/>
        <c:title>
          <c:tx>
            <c:rich>
              <a:bodyPr/>
              <a:lstStyle/>
              <a:p>
                <a:pPr>
                  <a:defRPr/>
                </a:pPr>
                <a:r>
                  <a:rPr lang="en-US"/>
                  <a:t>Type of commercial enterprises</a:t>
                </a:r>
              </a:p>
            </c:rich>
          </c:tx>
          <c:layout>
            <c:manualLayout>
              <c:xMode val="edge"/>
              <c:yMode val="edge"/>
              <c:x val="0.35850546806649181"/>
              <c:y val="0.87126968503937063"/>
            </c:manualLayout>
          </c:layout>
          <c:overlay val="0"/>
        </c:title>
        <c:numFmt formatCode="General" sourceLinked="0"/>
        <c:majorTickMark val="out"/>
        <c:minorTickMark val="none"/>
        <c:tickLblPos val="nextTo"/>
        <c:crossAx val="180798976"/>
        <c:crosses val="autoZero"/>
        <c:auto val="1"/>
        <c:lblAlgn val="ctr"/>
        <c:lblOffset val="100"/>
        <c:noMultiLvlLbl val="0"/>
      </c:catAx>
      <c:valAx>
        <c:axId val="180798976"/>
        <c:scaling>
          <c:orientation val="minMax"/>
        </c:scaling>
        <c:delete val="0"/>
        <c:axPos val="l"/>
        <c:majorGridlines/>
        <c:title>
          <c:tx>
            <c:rich>
              <a:bodyPr rot="-5400000" vert="horz"/>
              <a:lstStyle/>
              <a:p>
                <a:pPr>
                  <a:defRPr/>
                </a:pPr>
                <a:r>
                  <a:rPr lang="en-US"/>
                  <a:t>Number of farmers (%)</a:t>
                </a:r>
              </a:p>
            </c:rich>
          </c:tx>
          <c:overlay val="0"/>
        </c:title>
        <c:numFmt formatCode="General" sourceLinked="1"/>
        <c:majorTickMark val="out"/>
        <c:minorTickMark val="none"/>
        <c:tickLblPos val="nextTo"/>
        <c:crossAx val="1807804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aseline="0"/>
              <a:t>Fig 4: Levels of nutrition as indicated by expenditure on nutrition basics </a:t>
            </a:r>
            <a:endParaRPr lang="en-US"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Sheet3!$B$47</c:f>
              <c:strCache>
                <c:ptCount val="1"/>
                <c:pt idx="0">
                  <c:v>Basics 2</c:v>
                </c:pt>
              </c:strCache>
            </c:strRef>
          </c:tx>
          <c:invertIfNegative val="0"/>
          <c:cat>
            <c:strRef>
              <c:f>Sheet3!$C$46:$F$46</c:f>
              <c:strCache>
                <c:ptCount val="4"/>
                <c:pt idx="0">
                  <c:v>45,000</c:v>
                </c:pt>
                <c:pt idx="1">
                  <c:v>46,500 to 139,000</c:v>
                </c:pt>
                <c:pt idx="2">
                  <c:v>141,000</c:v>
                </c:pt>
                <c:pt idx="3">
                  <c:v>Not Sure</c:v>
                </c:pt>
              </c:strCache>
            </c:strRef>
          </c:cat>
          <c:val>
            <c:numRef>
              <c:f>Sheet3!$C$47:$F$47</c:f>
              <c:numCache>
                <c:formatCode>General</c:formatCode>
                <c:ptCount val="4"/>
                <c:pt idx="0">
                  <c:v>57</c:v>
                </c:pt>
                <c:pt idx="1">
                  <c:v>85</c:v>
                </c:pt>
                <c:pt idx="2">
                  <c:v>48</c:v>
                </c:pt>
                <c:pt idx="3">
                  <c:v>9</c:v>
                </c:pt>
              </c:numCache>
            </c:numRef>
          </c:val>
          <c:extLst>
            <c:ext xmlns:c16="http://schemas.microsoft.com/office/drawing/2014/chart" uri="{C3380CC4-5D6E-409C-BE32-E72D297353CC}">
              <c16:uniqueId val="{00000000-1E17-4C8A-AC2D-7962545635F8}"/>
            </c:ext>
          </c:extLst>
        </c:ser>
        <c:ser>
          <c:idx val="1"/>
          <c:order val="1"/>
          <c:tx>
            <c:strRef>
              <c:f>Sheet3!$B$48</c:f>
              <c:strCache>
                <c:ptCount val="1"/>
                <c:pt idx="0">
                  <c:v>Basics 3</c:v>
                </c:pt>
              </c:strCache>
            </c:strRef>
          </c:tx>
          <c:invertIfNegative val="0"/>
          <c:cat>
            <c:strRef>
              <c:f>Sheet3!$C$46:$F$46</c:f>
              <c:strCache>
                <c:ptCount val="4"/>
                <c:pt idx="0">
                  <c:v>45,000</c:v>
                </c:pt>
                <c:pt idx="1">
                  <c:v>46,500 to 139,000</c:v>
                </c:pt>
                <c:pt idx="2">
                  <c:v>141,000</c:v>
                </c:pt>
                <c:pt idx="3">
                  <c:v>Not Sure</c:v>
                </c:pt>
              </c:strCache>
            </c:strRef>
          </c:cat>
          <c:val>
            <c:numRef>
              <c:f>Sheet3!$C$48:$F$48</c:f>
              <c:numCache>
                <c:formatCode>General</c:formatCode>
                <c:ptCount val="4"/>
                <c:pt idx="0">
                  <c:v>106</c:v>
                </c:pt>
                <c:pt idx="1">
                  <c:v>42</c:v>
                </c:pt>
                <c:pt idx="2">
                  <c:v>36</c:v>
                </c:pt>
                <c:pt idx="3">
                  <c:v>15</c:v>
                </c:pt>
              </c:numCache>
            </c:numRef>
          </c:val>
          <c:extLst>
            <c:ext xmlns:c16="http://schemas.microsoft.com/office/drawing/2014/chart" uri="{C3380CC4-5D6E-409C-BE32-E72D297353CC}">
              <c16:uniqueId val="{00000001-1E17-4C8A-AC2D-7962545635F8}"/>
            </c:ext>
          </c:extLst>
        </c:ser>
        <c:dLbls>
          <c:showLegendKey val="0"/>
          <c:showVal val="0"/>
          <c:showCatName val="0"/>
          <c:showSerName val="0"/>
          <c:showPercent val="0"/>
          <c:showBubbleSize val="0"/>
        </c:dLbls>
        <c:gapWidth val="150"/>
        <c:shape val="cone"/>
        <c:axId val="180956160"/>
        <c:axId val="180958336"/>
        <c:axId val="0"/>
      </c:bar3DChart>
      <c:catAx>
        <c:axId val="180956160"/>
        <c:scaling>
          <c:orientation val="minMax"/>
        </c:scaling>
        <c:delete val="0"/>
        <c:axPos val="b"/>
        <c:title>
          <c:tx>
            <c:rich>
              <a:bodyPr/>
              <a:lstStyle/>
              <a:p>
                <a:pPr>
                  <a:defRPr/>
                </a:pPr>
                <a:r>
                  <a:rPr lang="en-US"/>
                  <a:t>Monthly expenditure</a:t>
                </a:r>
                <a:r>
                  <a:rPr lang="en-US" baseline="0"/>
                  <a:t> (UGX)</a:t>
                </a:r>
                <a:endParaRPr lang="en-US"/>
              </a:p>
            </c:rich>
          </c:tx>
          <c:overlay val="0"/>
        </c:title>
        <c:numFmt formatCode="General" sourceLinked="0"/>
        <c:majorTickMark val="out"/>
        <c:minorTickMark val="none"/>
        <c:tickLblPos val="nextTo"/>
        <c:crossAx val="180958336"/>
        <c:crosses val="autoZero"/>
        <c:auto val="1"/>
        <c:lblAlgn val="ctr"/>
        <c:lblOffset val="100"/>
        <c:noMultiLvlLbl val="0"/>
      </c:catAx>
      <c:valAx>
        <c:axId val="180958336"/>
        <c:scaling>
          <c:orientation val="minMax"/>
        </c:scaling>
        <c:delete val="0"/>
        <c:axPos val="l"/>
        <c:majorGridlines/>
        <c:title>
          <c:tx>
            <c:rich>
              <a:bodyPr rot="-5400000" vert="horz"/>
              <a:lstStyle/>
              <a:p>
                <a:pPr>
                  <a:defRPr/>
                </a:pPr>
                <a:r>
                  <a:rPr lang="en-US"/>
                  <a:t>Number of households</a:t>
                </a:r>
              </a:p>
            </c:rich>
          </c:tx>
          <c:overlay val="0"/>
        </c:title>
        <c:numFmt formatCode="General" sourceLinked="1"/>
        <c:majorTickMark val="out"/>
        <c:minorTickMark val="none"/>
        <c:tickLblPos val="nextTo"/>
        <c:crossAx val="1809561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9</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PROMISEDLAND-UG</dc:creator>
  <cp:lastModifiedBy>NAWAB</cp:lastModifiedBy>
  <cp:revision>25</cp:revision>
  <cp:lastPrinted>2013-06-28T10:36:00Z</cp:lastPrinted>
  <dcterms:created xsi:type="dcterms:W3CDTF">2014-11-30T10:26:00Z</dcterms:created>
  <dcterms:modified xsi:type="dcterms:W3CDTF">2025-11-08T18:30:00Z</dcterms:modified>
</cp:coreProperties>
</file>